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6556F4">
        <w:rPr>
          <w:rFonts w:ascii="GHEA Grapalat" w:hAnsi="GHEA Grapalat"/>
          <w:i w:val="0"/>
          <w:sz w:val="24"/>
          <w:szCs w:val="24"/>
          <w:lang w:val="hy-AM"/>
        </w:rPr>
        <w:t>02</w:t>
      </w:r>
      <w:r w:rsidRPr="001F5C2F">
        <w:rPr>
          <w:rFonts w:ascii="GHEA Grapalat" w:hAnsi="GHEA Grapalat"/>
          <w:i w:val="0"/>
          <w:sz w:val="24"/>
          <w:szCs w:val="24"/>
        </w:rPr>
        <w:t>" "</w:t>
      </w:r>
      <w:r w:rsidR="006556F4">
        <w:rPr>
          <w:rFonts w:ascii="GHEA Grapalat" w:hAnsi="GHEA Grapalat"/>
          <w:i w:val="0"/>
          <w:sz w:val="24"/>
          <w:szCs w:val="24"/>
          <w:lang w:val="hy-AM"/>
        </w:rPr>
        <w:t>06</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20C94">
        <w:rPr>
          <w:rFonts w:ascii="GHEA Grapalat" w:hAnsi="GHEA Grapalat"/>
          <w:b/>
          <w:i w:val="0"/>
          <w:sz w:val="24"/>
          <w:szCs w:val="24"/>
        </w:rPr>
        <w:t>EQ-GHKhAshDzB-25/40</w:t>
      </w:r>
    </w:p>
    <w:p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220C94">
        <w:rPr>
          <w:rFonts w:ascii="GHEA Grapalat" w:hAnsi="GHEA Grapalat"/>
          <w:b/>
          <w:i w:val="0"/>
          <w:sz w:val="22"/>
          <w:szCs w:val="18"/>
          <w:lang w:eastAsia="en-AU"/>
        </w:rPr>
        <w:t>УСЛУГИ ПО ПОДГОТОВКЕ ПРОЕКТНО-СМЕТНОЙ ДОКУМЕНТАЦИИ НА РАСШИРЕНИЕ УЧАСТКА ДОРОГИ, ВЕДУЩЕЙ ОТ ПРЕДГОРЬЯ К ПАРКУ АБОВЯНА НА ТРАНСПОРТНОМ УЗЛЕ ПРОСПЕКТОВ МЯСНИКЯНА-САРАЛАНДЖ В АДМИНИСТРАТИВНОМ РАЙОНЕ КЕНТРОН ГОРОДА</w:t>
      </w:r>
      <w:r w:rsidR="00562A24">
        <w:rPr>
          <w:rFonts w:ascii="GHEA Grapalat" w:hAnsi="GHEA Grapalat"/>
          <w:b/>
          <w:i w:val="0"/>
          <w:sz w:val="22"/>
          <w:szCs w:val="18"/>
          <w:lang w:val="hy-AM" w:eastAsia="en-AU"/>
        </w:rPr>
        <w:t xml:space="preserve"> </w:t>
      </w:r>
      <w:r w:rsidR="00562A24" w:rsidRPr="00562A24">
        <w:rPr>
          <w:rFonts w:ascii="GHEA Grapalat" w:hAnsi="GHEA Grapalat"/>
          <w:b/>
          <w:i w:val="0"/>
          <w:sz w:val="22"/>
          <w:szCs w:val="18"/>
          <w:lang w:val="hy-AM" w:eastAsia="en-AU"/>
        </w:rPr>
        <w:t>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6556F4">
        <w:rPr>
          <w:rFonts w:ascii="GHEA Grapalat" w:hAnsi="GHEA Grapalat"/>
          <w:b/>
          <w:i w:val="0"/>
          <w:spacing w:val="6"/>
          <w:sz w:val="24"/>
          <w:szCs w:val="24"/>
        </w:rPr>
        <w:t>11.06.2025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6556F4">
        <w:rPr>
          <w:rFonts w:ascii="GHEA Grapalat" w:hAnsi="GHEA Grapalat"/>
          <w:b/>
          <w:i w:val="0"/>
          <w:spacing w:val="6"/>
          <w:sz w:val="24"/>
          <w:szCs w:val="24"/>
        </w:rPr>
        <w:t>11.06.2025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20C94" w:rsidRDefault="006013EE" w:rsidP="006013EE">
      <w:pPr>
        <w:pStyle w:val="FootnoteText"/>
        <w:tabs>
          <w:tab w:val="left" w:pos="1350"/>
        </w:tabs>
        <w:ind w:firstLine="630"/>
        <w:jc w:val="both"/>
        <w:rPr>
          <w:rFonts w:ascii="GHEA Grapalat" w:hAnsi="GHEA Grapalat"/>
          <w:sz w:val="22"/>
          <w:szCs w:val="22"/>
        </w:rPr>
      </w:pPr>
      <w:r w:rsidRPr="00220C94">
        <w:rPr>
          <w:rFonts w:ascii="GHEA Grapalat" w:hAnsi="GHEA Grapalat"/>
          <w:b/>
          <w:sz w:val="22"/>
          <w:szCs w:val="22"/>
        </w:rPr>
        <w:t>Телефон`</w:t>
      </w:r>
      <w:r w:rsidRPr="00220C94">
        <w:rPr>
          <w:rFonts w:ascii="GHEA Grapalat" w:hAnsi="GHEA Grapalat"/>
          <w:sz w:val="22"/>
          <w:szCs w:val="22"/>
        </w:rPr>
        <w:t xml:space="preserve"> 011514194</w:t>
      </w:r>
    </w:p>
    <w:p w:rsidR="006013EE" w:rsidRPr="00220C94" w:rsidRDefault="006013EE" w:rsidP="006013EE">
      <w:pPr>
        <w:pStyle w:val="FootnoteText"/>
        <w:tabs>
          <w:tab w:val="left" w:pos="1350"/>
        </w:tabs>
        <w:ind w:firstLine="630"/>
        <w:jc w:val="both"/>
        <w:rPr>
          <w:rFonts w:ascii="GHEA Grapalat" w:hAnsi="GHEA Grapalat"/>
          <w:sz w:val="22"/>
          <w:szCs w:val="22"/>
        </w:rPr>
      </w:pPr>
      <w:r w:rsidRPr="00220C94">
        <w:rPr>
          <w:rFonts w:ascii="GHEA Grapalat" w:hAnsi="GHEA Grapalat"/>
          <w:b/>
          <w:sz w:val="22"/>
          <w:szCs w:val="22"/>
        </w:rPr>
        <w:t xml:space="preserve">Электронная почта` </w:t>
      </w:r>
      <w:r w:rsidRPr="00220C94">
        <w:rPr>
          <w:rFonts w:ascii="GHEA Grapalat" w:hAnsi="GHEA Grapalat"/>
          <w:sz w:val="22"/>
          <w:szCs w:val="22"/>
        </w:rPr>
        <w:t xml:space="preserve"> </w:t>
      </w:r>
      <w:r w:rsidRPr="00220C94">
        <w:rPr>
          <w:rFonts w:ascii="GHEA Grapalat" w:hAnsi="GHEA Grapalat"/>
          <w:i/>
          <w:szCs w:val="18"/>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220C94">
        <w:rPr>
          <w:rFonts w:ascii="GHEA Grapalat" w:hAnsi="GHEA Grapalat"/>
          <w:b/>
          <w:sz w:val="22"/>
          <w:szCs w:val="22"/>
        </w:rPr>
        <w:t>Заказчик`</w:t>
      </w:r>
      <w:r w:rsidRPr="00220C94">
        <w:rPr>
          <w:rFonts w:ascii="GHEA Grapalat" w:hAnsi="GHEA Grapalat"/>
          <w:sz w:val="22"/>
          <w:szCs w:val="22"/>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20C94">
        <w:rPr>
          <w:rFonts w:ascii="GHEA Grapalat" w:hAnsi="GHEA Grapalat"/>
          <w:i/>
          <w:lang w:val="en-US"/>
        </w:rPr>
        <w:t>EQ</w:t>
      </w:r>
      <w:r w:rsidR="00220C94" w:rsidRPr="00220C94">
        <w:rPr>
          <w:rFonts w:ascii="GHEA Grapalat" w:hAnsi="GHEA Grapalat"/>
          <w:i/>
        </w:rPr>
        <w:t>-</w:t>
      </w:r>
      <w:proofErr w:type="spellStart"/>
      <w:r w:rsidR="00220C94">
        <w:rPr>
          <w:rFonts w:ascii="GHEA Grapalat" w:hAnsi="GHEA Grapalat"/>
          <w:i/>
          <w:lang w:val="en-US"/>
        </w:rPr>
        <w:t>GHKhAshDzB</w:t>
      </w:r>
      <w:proofErr w:type="spellEnd"/>
      <w:r w:rsidR="00220C94" w:rsidRPr="00220C94">
        <w:rPr>
          <w:rFonts w:ascii="GHEA Grapalat" w:hAnsi="GHEA Grapalat"/>
          <w:i/>
        </w:rPr>
        <w:t>-25/40</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6556F4">
        <w:rPr>
          <w:rFonts w:ascii="GHEA Grapalat" w:hAnsi="GHEA Grapalat"/>
          <w:i/>
          <w:lang w:val="hy-AM"/>
        </w:rPr>
        <w:t>02.06</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220C94">
        <w:rPr>
          <w:rFonts w:ascii="GHEA Grapalat" w:hAnsi="GHEA Grapalat"/>
          <w:spacing w:val="6"/>
        </w:rPr>
        <w:t xml:space="preserve">УСЛУГИ ПО ПОДГОТОВКЕ ПРОЕКТНО-СМЕТНОЙ ДОКУМЕНТАЦИИ НА РАСШИРЕНИЕ УЧАСТКА ДОРОГИ, ВЕДУЩЕЙ ОТ ПРЕДГОРЬЯ К ПАРКУ АБОВЯНА НА ТРАНСПОРТНОМ УЗЛЕ ПРОСПЕКТОВ МЯСНИКЯНА-САРАЛАНДЖ В АДМИНИСТРАТИВНОМ РАЙОНЕ КЕНТРОН ГОРОДА </w:t>
      </w:r>
      <w:r w:rsidR="00562A24" w:rsidRPr="00394854">
        <w:rPr>
          <w:rFonts w:ascii="GHEA Grapalat" w:hAnsi="GHEA Grapalat"/>
        </w:rPr>
        <w:t>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220C94" w:rsidP="006013EE">
      <w:pPr>
        <w:widowControl w:val="0"/>
        <w:spacing w:after="160"/>
        <w:ind w:firstLine="567"/>
        <w:jc w:val="center"/>
        <w:rPr>
          <w:rFonts w:ascii="GHEA Grapalat" w:hAnsi="GHEA Grapalat"/>
          <w:b/>
          <w:spacing w:val="6"/>
        </w:rPr>
      </w:pPr>
      <w:r>
        <w:rPr>
          <w:rFonts w:ascii="GHEA Grapalat" w:hAnsi="GHEA Grapalat"/>
          <w:b/>
          <w:spacing w:val="6"/>
        </w:rPr>
        <w:t xml:space="preserve">УСЛУГИ ПО ПОДГОТОВКЕ ПРОЕКТНО-СМЕТНОЙ ДОКУМЕНТАЦИИ НА РАСШИРЕНИЕ УЧАСТКА ДОРОГИ, ВЕДУЩЕЙ ОТ ПРЕДГОРЬЯ К ПАРКУ АБОВЯНА НА ТРАНСПОРТНОМ УЗЛЕ ПРОСПЕКТОВ МЯСНИКЯНА-САРАЛАНДЖ В АДМИНИСТРАТИВНОМ РАЙОНЕ КЕНТРОН ГОРОДА </w:t>
      </w:r>
      <w:r w:rsidR="00562A24" w:rsidRPr="00562A24">
        <w:rPr>
          <w:rFonts w:ascii="GHEA Grapalat" w:hAnsi="GHEA Grapalat"/>
          <w:b/>
          <w:bCs/>
        </w:rPr>
        <w:t>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20C94">
        <w:rPr>
          <w:rFonts w:ascii="GHEA Grapalat" w:hAnsi="GHEA Grapalat"/>
          <w:spacing w:val="-6"/>
        </w:rPr>
        <w:t>EQ-GHKhAshDzB-25/40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20C94">
        <w:rPr>
          <w:rFonts w:ascii="GHEA Grapalat" w:hAnsi="GHEA Grapalat"/>
          <w:i w:val="0"/>
          <w:sz w:val="24"/>
          <w:szCs w:val="24"/>
        </w:rPr>
        <w:t xml:space="preserve">УСЛУГИ ПО ПОДГОТОВКЕ ПРОЕКТНО-СМЕТНОЙ ДОКУМЕНТАЦИИ НА РАСШИРЕНИЕ УЧАСТКА ДОРОГИ, ВЕДУЩЕЙ ОТ ПРЕДГОРЬЯ К ПАРКУ АБОВЯНА НА ТРАНСПОРТНОМ УЗЛЕ ПРОСПЕКТОВ МЯСНИКЯНА-САРАЛАНДЖ В АДМИНИСТРАТИВНОМ РАЙОНЕ КЕНТРОН ГОРОДА </w:t>
      </w:r>
      <w:r w:rsidR="00562A24" w:rsidRPr="00562A24">
        <w:rPr>
          <w:rFonts w:ascii="GHEA Grapalat" w:hAnsi="GHEA Grapalat"/>
          <w:i w:val="0"/>
          <w:sz w:val="24"/>
          <w:szCs w:val="24"/>
        </w:rPr>
        <w:t>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FB363C" w:rsidRDefault="00220C94"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hy-AM"/>
              </w:rPr>
              <w:t>950</w:t>
            </w:r>
            <w:r w:rsidR="00FB363C" w:rsidRPr="00FB363C">
              <w:rPr>
                <w:rFonts w:ascii="GHEA Grapalat" w:hAnsi="GHEA Grapalat" w:cs="Calibri"/>
                <w:b/>
                <w:bCs/>
                <w:sz w:val="18"/>
                <w:szCs w:val="18"/>
              </w:rPr>
              <w:t>.000</w:t>
            </w:r>
          </w:p>
        </w:tc>
        <w:tc>
          <w:tcPr>
            <w:tcW w:w="6175" w:type="dxa"/>
            <w:vAlign w:val="center"/>
          </w:tcPr>
          <w:p w:rsidR="00FB363C" w:rsidRPr="00014765" w:rsidRDefault="00220C94" w:rsidP="00FB363C">
            <w:pPr>
              <w:pStyle w:val="BodyTextIndent2"/>
              <w:widowControl w:val="0"/>
              <w:spacing w:after="120" w:line="240" w:lineRule="auto"/>
              <w:ind w:firstLine="0"/>
              <w:rPr>
                <w:rFonts w:ascii="GHEA Grapalat" w:hAnsi="GHEA Grapalat"/>
                <w:sz w:val="24"/>
                <w:szCs w:val="24"/>
                <w:u w:val="single"/>
                <w:vertAlign w:val="subscript"/>
                <w:lang w:val="hy-AM"/>
              </w:rPr>
            </w:pPr>
            <w:r w:rsidRPr="00014765">
              <w:rPr>
                <w:rFonts w:ascii="GHEA Grapalat" w:hAnsi="GHEA Grapalat" w:cstheme="minorHAnsi"/>
              </w:rPr>
              <w:t>УСЛУГИ ПО ПОДГОТОВКЕ ПРОЕКТНО-СМЕТНОЙ ДОКУМЕНТАЦИИ НА</w:t>
            </w:r>
            <w:r w:rsidRPr="00014765">
              <w:rPr>
                <w:rFonts w:ascii="GHEA Grapalat" w:hAnsi="GHEA Grapalat" w:cstheme="minorHAnsi"/>
                <w:lang w:val="hy-AM"/>
              </w:rPr>
              <w:t xml:space="preserve"> </w:t>
            </w:r>
            <w:r w:rsidRPr="00014765">
              <w:rPr>
                <w:rFonts w:ascii="GHEA Grapalat" w:hAnsi="GHEA Grapalat" w:cstheme="minorHAnsi"/>
              </w:rPr>
              <w:t>РАСШИРЕНИЕ УЧАСТКА ДОРОГИ, ВЕДУЩЕЙ ОТ ПРЕДГОРЬЯ К ПАРКУ АБОВЯНА НА ТРАНСПОРТНОМ УЗЛЕ ПРОСПЕКТОВ МЯСНИКЯНА-САРАЛАНДЖ В АДМИНИСТРАТИВНОМ РАЙОНЕ КЕНТРОН ГОРОДА</w:t>
            </w:r>
            <w:r w:rsidR="00562A24" w:rsidRPr="00014765">
              <w:rPr>
                <w:rFonts w:ascii="GHEA Grapalat" w:hAnsi="GHEA Grapalat" w:cstheme="minorHAnsi"/>
                <w:lang w:val="hy-AM"/>
              </w:rPr>
              <w:t xml:space="preserve">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220C94" w:rsidRPr="00220C94" w:rsidRDefault="00220C94" w:rsidP="00220C94">
      <w:pPr>
        <w:pStyle w:val="norm"/>
        <w:widowControl w:val="0"/>
        <w:tabs>
          <w:tab w:val="left" w:pos="1134"/>
        </w:tabs>
        <w:spacing w:line="360" w:lineRule="auto"/>
        <w:ind w:firstLine="567"/>
        <w:rPr>
          <w:rFonts w:ascii="GHEA Grapalat" w:hAnsi="GHEA Grapalat"/>
          <w:b/>
          <w:bCs/>
          <w:sz w:val="24"/>
          <w:szCs w:val="24"/>
        </w:rPr>
      </w:pPr>
      <w:r w:rsidRPr="00220C94">
        <w:rPr>
          <w:rFonts w:ascii="GHEA Grapalat" w:hAnsi="GHEA Grapalat"/>
          <w:b/>
          <w:bCs/>
          <w:sz w:val="24"/>
          <w:szCs w:val="24"/>
        </w:rPr>
        <w:t>2.4.1 Выбранный консультант должен определить наименьшую из предложенных цен и оценочную цену, которая соответствует минимальным неценовым условиям в соответствии со статьей 44, частью 1, подпунктом 2 Закона о закупках.</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Минимальными критериями неценовых условий являются:</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1. Критерий «Профессиональный опыт» оценивается следующим образом:</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 xml:space="preserve">а. Участник должен иметь надлежащим образом выполненный не менее одного аналогичного договора в течение года подачи заявки и трех предшествующих ему лет. Ранее </w:t>
      </w:r>
      <w:r w:rsidRPr="00220C94">
        <w:rPr>
          <w:rFonts w:ascii="GHEA Grapalat" w:hAnsi="GHEA Grapalat"/>
          <w:sz w:val="24"/>
          <w:szCs w:val="24"/>
        </w:rPr>
        <w:lastRenderedPageBreak/>
        <w:t>заключенный договор (или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от цены закупки в рамках настоящей процедуры. При этом объем выполненных в рамках хотя бы одного договора работ должен составлять не менее 20% от цены закупки в рамках настоящей процедуры.</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Для целей настоящей процедуры аналогичным считается не менее одного аналогичного договора на подготовку проектно-сметной документации.</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б. В обоснование соответствия требованиям, предусмотренным в подпункте а) настоящего подпункта, участник должен представить вместе с заявкой копии ранее заключенных договоров (контрактов, соглашений, актов приема-передачи, актов, счетов-фактур).</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rsidR="00220C94" w:rsidRPr="00220C94" w:rsidRDefault="00220C94" w:rsidP="00220C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а) численность персонала должна быть не менее 6 человек, имеющих стаж работы по специальности не менее 3 лет.</w:t>
      </w:r>
    </w:p>
    <w:p w:rsidR="00354999" w:rsidRDefault="00354999" w:rsidP="00220C94">
      <w:pPr>
        <w:pStyle w:val="norm"/>
        <w:widowControl w:val="0"/>
        <w:tabs>
          <w:tab w:val="left" w:pos="1134"/>
        </w:tabs>
        <w:spacing w:line="360" w:lineRule="auto"/>
        <w:ind w:firstLine="567"/>
        <w:rPr>
          <w:rFonts w:ascii="GHEA Grapalat" w:hAnsi="GHEA Grapalat"/>
          <w:sz w:val="24"/>
          <w:szCs w:val="24"/>
          <w:lang w:val="hy-AM"/>
        </w:rPr>
      </w:pPr>
    </w:p>
    <w:tbl>
      <w:tblPr>
        <w:tblStyle w:val="TableGrid"/>
        <w:tblW w:w="9203" w:type="dxa"/>
        <w:tblInd w:w="683" w:type="dxa"/>
        <w:tblLook w:val="04A0" w:firstRow="1" w:lastRow="0" w:firstColumn="1" w:lastColumn="0" w:noHBand="0" w:noVBand="1"/>
      </w:tblPr>
      <w:tblGrid>
        <w:gridCol w:w="610"/>
        <w:gridCol w:w="4037"/>
        <w:gridCol w:w="2124"/>
        <w:gridCol w:w="2432"/>
      </w:tblGrid>
      <w:tr w:rsidR="00220C94" w:rsidRPr="00EC3357" w:rsidTr="00B259DB">
        <w:trPr>
          <w:trHeight w:val="612"/>
        </w:trPr>
        <w:tc>
          <w:tcPr>
            <w:tcW w:w="610" w:type="dxa"/>
            <w:vAlign w:val="center"/>
          </w:tcPr>
          <w:p w:rsidR="00220C94" w:rsidRPr="00EC3357" w:rsidRDefault="00220C94" w:rsidP="00B259DB">
            <w:pPr>
              <w:ind w:right="-720"/>
              <w:jc w:val="both"/>
              <w:rPr>
                <w:rFonts w:ascii="GHEA Grapalat" w:hAnsi="GHEA Grapalat"/>
                <w:color w:val="000000" w:themeColor="text1"/>
                <w:sz w:val="22"/>
                <w:szCs w:val="22"/>
                <w:lang w:val="hy-AM"/>
              </w:rPr>
            </w:pPr>
            <w:r w:rsidRPr="00220C94">
              <w:rPr>
                <w:rFonts w:ascii="GHEA Grapalat" w:hAnsi="GHEA Grapalat"/>
              </w:rPr>
              <w:t>№</w:t>
            </w:r>
          </w:p>
        </w:tc>
        <w:tc>
          <w:tcPr>
            <w:tcW w:w="4037" w:type="dxa"/>
            <w:vAlign w:val="center"/>
          </w:tcPr>
          <w:p w:rsidR="00220C94" w:rsidRPr="00EC3357" w:rsidRDefault="00220C94" w:rsidP="00B259DB">
            <w:pPr>
              <w:ind w:right="90"/>
              <w:jc w:val="center"/>
              <w:rPr>
                <w:rFonts w:ascii="GHEA Grapalat" w:hAnsi="GHEA Grapalat"/>
                <w:color w:val="000000" w:themeColor="text1"/>
                <w:sz w:val="22"/>
                <w:szCs w:val="22"/>
                <w:lang w:val="hy-AM"/>
              </w:rPr>
            </w:pPr>
            <w:r w:rsidRPr="00220C94">
              <w:rPr>
                <w:rFonts w:ascii="GHEA Grapalat" w:hAnsi="GHEA Grapalat"/>
              </w:rPr>
              <w:t>Сертифицируемая профессия</w:t>
            </w:r>
          </w:p>
        </w:tc>
        <w:tc>
          <w:tcPr>
            <w:tcW w:w="2124" w:type="dxa"/>
            <w:vAlign w:val="center"/>
          </w:tcPr>
          <w:p w:rsidR="00220C94" w:rsidRPr="00EC3357" w:rsidRDefault="00220C94" w:rsidP="00B259DB">
            <w:pPr>
              <w:ind w:right="346"/>
              <w:jc w:val="center"/>
              <w:rPr>
                <w:rFonts w:ascii="GHEA Grapalat" w:hAnsi="GHEA Grapalat"/>
                <w:color w:val="000000" w:themeColor="text1"/>
                <w:sz w:val="22"/>
                <w:szCs w:val="22"/>
                <w:lang w:val="hy-AM"/>
              </w:rPr>
            </w:pPr>
            <w:r w:rsidRPr="00220C94">
              <w:rPr>
                <w:rFonts w:ascii="GHEA Grapalat" w:hAnsi="GHEA Grapalat"/>
              </w:rPr>
              <w:t>Вид сертификата</w:t>
            </w:r>
          </w:p>
        </w:tc>
        <w:tc>
          <w:tcPr>
            <w:tcW w:w="2432" w:type="dxa"/>
            <w:vAlign w:val="center"/>
          </w:tcPr>
          <w:p w:rsidR="00220C94" w:rsidRPr="00EC3357" w:rsidRDefault="00220C94" w:rsidP="00B259DB">
            <w:pPr>
              <w:ind w:right="346"/>
              <w:jc w:val="center"/>
              <w:rPr>
                <w:rFonts w:ascii="GHEA Grapalat" w:hAnsi="GHEA Grapalat" w:cs="Arial Armenian"/>
                <w:b/>
                <w:color w:val="000000" w:themeColor="text1"/>
                <w:sz w:val="22"/>
                <w:szCs w:val="22"/>
                <w:lang w:val="hy-AM"/>
              </w:rPr>
            </w:pPr>
            <w:r w:rsidRPr="00220C94">
              <w:rPr>
                <w:rFonts w:ascii="GHEA Grapalat" w:hAnsi="GHEA Grapalat"/>
              </w:rPr>
              <w:t>Количество специалистов</w:t>
            </w:r>
          </w:p>
        </w:tc>
      </w:tr>
      <w:tr w:rsidR="00220C94" w:rsidRPr="00EC3357" w:rsidTr="00B259DB">
        <w:trPr>
          <w:trHeight w:val="625"/>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1</w:t>
            </w:r>
            <w:r w:rsidRPr="00EC3357">
              <w:rPr>
                <w:rFonts w:ascii="Microsoft JhengHei" w:eastAsia="Microsoft JhengHei" w:hAnsi="Microsoft JhengHei" w:cs="Microsoft JhengHei" w:hint="eastAsia"/>
                <w:b/>
                <w:color w:val="000000" w:themeColor="text1"/>
                <w:sz w:val="22"/>
                <w:szCs w:val="22"/>
                <w:lang w:val="hy-AM"/>
              </w:rPr>
              <w:t>․</w:t>
            </w:r>
          </w:p>
        </w:tc>
        <w:tc>
          <w:tcPr>
            <w:tcW w:w="4037" w:type="dxa"/>
            <w:vAlign w:val="center"/>
          </w:tcPr>
          <w:p w:rsidR="00220C94" w:rsidRPr="00EC3357" w:rsidRDefault="00220C94" w:rsidP="00B259DB">
            <w:pPr>
              <w:ind w:right="437"/>
              <w:jc w:val="center"/>
              <w:rPr>
                <w:rFonts w:ascii="Arial Unicode" w:hAnsi="Arial Unicode"/>
                <w:color w:val="000000" w:themeColor="text1"/>
                <w:sz w:val="22"/>
                <w:szCs w:val="22"/>
                <w:lang w:val="hy-AM"/>
              </w:rPr>
            </w:pPr>
            <w:r w:rsidRPr="00220C94">
              <w:rPr>
                <w:rFonts w:ascii="GHEA Grapalat" w:hAnsi="GHEA Grapalat" w:cs="Arial Armenian"/>
                <w:color w:val="000000" w:themeColor="text1"/>
                <w:sz w:val="22"/>
                <w:szCs w:val="22"/>
                <w:lang w:val="hy-AM"/>
              </w:rPr>
              <w:t>Проектировщик транспорта и конструкций</w:t>
            </w:r>
          </w:p>
        </w:tc>
        <w:tc>
          <w:tcPr>
            <w:tcW w:w="2124" w:type="dxa"/>
            <w:vAlign w:val="center"/>
          </w:tcPr>
          <w:p w:rsidR="00220C94" w:rsidRPr="00EC3357" w:rsidRDefault="00220C94" w:rsidP="00B259DB">
            <w:pPr>
              <w:ind w:right="-720"/>
              <w:rPr>
                <w:rFonts w:ascii="GHEA Grapalat" w:hAnsi="GHEA Grapalat"/>
                <w:color w:val="000000" w:themeColor="text1"/>
                <w:sz w:val="22"/>
                <w:szCs w:val="22"/>
                <w:lang w:val="hy-AM"/>
              </w:rPr>
            </w:pPr>
            <w:r>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411"/>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2</w:t>
            </w:r>
            <w:r w:rsidRPr="00EC3357">
              <w:rPr>
                <w:rFonts w:ascii="Microsoft JhengHei" w:eastAsia="Microsoft JhengHei" w:hAnsi="Microsoft JhengHei" w:cs="Microsoft JhengHei" w:hint="eastAsia"/>
                <w:b/>
                <w:color w:val="000000" w:themeColor="text1"/>
                <w:sz w:val="22"/>
                <w:szCs w:val="22"/>
                <w:lang w:val="hy-AM"/>
              </w:rPr>
              <w:t>․</w:t>
            </w:r>
          </w:p>
        </w:tc>
        <w:tc>
          <w:tcPr>
            <w:tcW w:w="4037" w:type="dxa"/>
            <w:vAlign w:val="center"/>
          </w:tcPr>
          <w:p w:rsidR="00220C94" w:rsidRPr="00EC3357" w:rsidRDefault="00220C94" w:rsidP="00B259DB">
            <w:pPr>
              <w:ind w:right="437"/>
              <w:jc w:val="center"/>
              <w:rPr>
                <w:rFonts w:ascii="Arial Unicode" w:hAnsi="Arial Unicode"/>
                <w:color w:val="000000" w:themeColor="text1"/>
                <w:sz w:val="22"/>
                <w:szCs w:val="22"/>
              </w:rPr>
            </w:pPr>
            <w:r w:rsidRPr="00220C94">
              <w:rPr>
                <w:rFonts w:ascii="GHEA Grapalat" w:hAnsi="GHEA Grapalat" w:cs="Arial Armenian"/>
                <w:color w:val="000000" w:themeColor="text1"/>
                <w:sz w:val="22"/>
                <w:szCs w:val="22"/>
              </w:rPr>
              <w:t>Инженер-геологоразведчик</w:t>
            </w:r>
          </w:p>
        </w:tc>
        <w:tc>
          <w:tcPr>
            <w:tcW w:w="2124" w:type="dxa"/>
            <w:vAlign w:val="center"/>
          </w:tcPr>
          <w:p w:rsidR="00220C94" w:rsidRPr="00EC3357" w:rsidRDefault="00220C94" w:rsidP="00220C94">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386"/>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3</w:t>
            </w:r>
            <w:r w:rsidRPr="00EC3357">
              <w:rPr>
                <w:rFonts w:ascii="GHEA Grapalat" w:hAnsi="GHEA Grapalat" w:cs="Arial Armenian"/>
                <w:b/>
                <w:color w:val="000000" w:themeColor="text1"/>
                <w:sz w:val="22"/>
                <w:szCs w:val="22"/>
                <w:lang w:val="hy-AM"/>
              </w:rPr>
              <w:t>.</w:t>
            </w:r>
          </w:p>
        </w:tc>
        <w:tc>
          <w:tcPr>
            <w:tcW w:w="4037" w:type="dxa"/>
            <w:vAlign w:val="center"/>
          </w:tcPr>
          <w:p w:rsidR="00220C94" w:rsidRPr="00EC3357" w:rsidRDefault="00220C94" w:rsidP="00B259DB">
            <w:pPr>
              <w:ind w:right="437"/>
              <w:jc w:val="center"/>
              <w:rPr>
                <w:rFonts w:ascii="GHEA Grapalat" w:hAnsi="GHEA Grapalat" w:cs="Arial Armenian"/>
                <w:color w:val="000000" w:themeColor="text1"/>
                <w:sz w:val="22"/>
                <w:szCs w:val="22"/>
                <w:lang w:val="hy-AM"/>
              </w:rPr>
            </w:pPr>
            <w:r w:rsidRPr="00220C94">
              <w:rPr>
                <w:rFonts w:ascii="GHEA Grapalat" w:hAnsi="GHEA Grapalat" w:cs="Arial Armenian"/>
                <w:color w:val="000000" w:themeColor="text1"/>
                <w:sz w:val="22"/>
                <w:szCs w:val="22"/>
                <w:lang w:val="hy-AM"/>
              </w:rPr>
              <w:t>Проектировщик электротехники и энергетики</w:t>
            </w:r>
          </w:p>
        </w:tc>
        <w:tc>
          <w:tcPr>
            <w:tcW w:w="2124" w:type="dxa"/>
            <w:vAlign w:val="center"/>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625"/>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4</w:t>
            </w:r>
            <w:r w:rsidRPr="00EC3357">
              <w:rPr>
                <w:rFonts w:ascii="GHEA Grapalat" w:hAnsi="GHEA Grapalat" w:cs="Arial Armenian"/>
                <w:b/>
                <w:color w:val="000000" w:themeColor="text1"/>
                <w:sz w:val="22"/>
                <w:szCs w:val="22"/>
                <w:lang w:val="hy-AM"/>
              </w:rPr>
              <w:t>.</w:t>
            </w:r>
          </w:p>
        </w:tc>
        <w:tc>
          <w:tcPr>
            <w:tcW w:w="4037" w:type="dxa"/>
            <w:vAlign w:val="center"/>
          </w:tcPr>
          <w:p w:rsidR="00220C94" w:rsidRPr="00EC3357" w:rsidRDefault="00220C94" w:rsidP="00B259DB">
            <w:pPr>
              <w:ind w:right="437"/>
              <w:jc w:val="center"/>
              <w:rPr>
                <w:rFonts w:ascii="GHEA Grapalat" w:hAnsi="GHEA Grapalat" w:cs="Arial Armenian"/>
                <w:color w:val="000000" w:themeColor="text1"/>
                <w:sz w:val="22"/>
                <w:szCs w:val="22"/>
                <w:lang w:val="hy-AM"/>
              </w:rPr>
            </w:pPr>
            <w:r w:rsidRPr="00220C94">
              <w:rPr>
                <w:rFonts w:ascii="GHEA Grapalat" w:hAnsi="GHEA Grapalat" w:cs="Arial Armenian"/>
                <w:color w:val="000000" w:themeColor="text1"/>
                <w:sz w:val="22"/>
                <w:szCs w:val="22"/>
                <w:lang w:val="hy-AM"/>
              </w:rPr>
              <w:t>Инженер и проектировщик по отоплению, вентиляции и кондиционированию воздуха</w:t>
            </w:r>
          </w:p>
        </w:tc>
        <w:tc>
          <w:tcPr>
            <w:tcW w:w="2124" w:type="dxa"/>
            <w:vAlign w:val="center"/>
          </w:tcPr>
          <w:p w:rsidR="00220C94" w:rsidRPr="00EC3357" w:rsidRDefault="00220C94" w:rsidP="00B259DB">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625"/>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5</w:t>
            </w:r>
            <w:r w:rsidRPr="00EC3357">
              <w:rPr>
                <w:rFonts w:ascii="GHEA Grapalat" w:hAnsi="GHEA Grapalat" w:cs="Arial Armenian"/>
                <w:b/>
                <w:color w:val="000000" w:themeColor="text1"/>
                <w:sz w:val="22"/>
                <w:szCs w:val="22"/>
                <w:lang w:val="hy-AM"/>
              </w:rPr>
              <w:t>.</w:t>
            </w:r>
          </w:p>
        </w:tc>
        <w:tc>
          <w:tcPr>
            <w:tcW w:w="4037" w:type="dxa"/>
            <w:vAlign w:val="center"/>
          </w:tcPr>
          <w:p w:rsidR="00220C94" w:rsidRPr="00220C94" w:rsidRDefault="00220C94" w:rsidP="00220C94">
            <w:pPr>
              <w:ind w:right="437"/>
              <w:jc w:val="center"/>
              <w:rPr>
                <w:rFonts w:ascii="GHEA Grapalat" w:hAnsi="GHEA Grapalat" w:cs="Arial Armenian"/>
                <w:color w:val="000000" w:themeColor="text1"/>
                <w:sz w:val="22"/>
                <w:szCs w:val="22"/>
                <w:lang w:val="hy-AM"/>
              </w:rPr>
            </w:pPr>
            <w:r w:rsidRPr="00220C94">
              <w:rPr>
                <w:rFonts w:ascii="GHEA Grapalat" w:hAnsi="GHEA Grapalat" w:cs="Arial Armenian"/>
                <w:color w:val="000000" w:themeColor="text1"/>
                <w:sz w:val="22"/>
                <w:szCs w:val="22"/>
                <w:lang w:val="hy-AM"/>
              </w:rPr>
              <w:t>Инженер по водоснабжению и водоотведению</w:t>
            </w:r>
          </w:p>
          <w:p w:rsidR="00220C94" w:rsidRPr="00EC3357" w:rsidRDefault="00220C94" w:rsidP="00220C94">
            <w:pPr>
              <w:ind w:right="437"/>
              <w:jc w:val="center"/>
              <w:rPr>
                <w:rFonts w:ascii="GHEA Grapalat" w:hAnsi="GHEA Grapalat" w:cs="Arial Armenian"/>
                <w:color w:val="000000" w:themeColor="text1"/>
                <w:sz w:val="22"/>
                <w:szCs w:val="22"/>
                <w:lang w:val="hy-AM"/>
              </w:rPr>
            </w:pPr>
            <w:r w:rsidRPr="00220C94">
              <w:rPr>
                <w:rFonts w:ascii="GHEA Grapalat" w:hAnsi="GHEA Grapalat" w:cs="Arial Armenian"/>
                <w:color w:val="000000" w:themeColor="text1"/>
                <w:sz w:val="22"/>
                <w:szCs w:val="22"/>
                <w:lang w:val="hy-AM"/>
              </w:rPr>
              <w:t>проектировщик</w:t>
            </w:r>
          </w:p>
        </w:tc>
        <w:tc>
          <w:tcPr>
            <w:tcW w:w="2124" w:type="dxa"/>
            <w:vAlign w:val="center"/>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220C94" w:rsidRPr="00EC3357" w:rsidTr="00B259DB">
        <w:trPr>
          <w:trHeight w:val="413"/>
        </w:trPr>
        <w:tc>
          <w:tcPr>
            <w:tcW w:w="610" w:type="dxa"/>
            <w:vAlign w:val="center"/>
          </w:tcPr>
          <w:p w:rsidR="00220C94" w:rsidRPr="00EC3357" w:rsidRDefault="00220C94" w:rsidP="00B259DB">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6</w:t>
            </w:r>
            <w:r w:rsidRPr="00EC3357">
              <w:rPr>
                <w:rFonts w:ascii="GHEA Grapalat" w:hAnsi="GHEA Grapalat" w:cs="Arial Armenian"/>
                <w:b/>
                <w:color w:val="000000" w:themeColor="text1"/>
                <w:sz w:val="22"/>
                <w:szCs w:val="22"/>
                <w:lang w:val="hy-AM"/>
              </w:rPr>
              <w:t>.</w:t>
            </w:r>
          </w:p>
        </w:tc>
        <w:tc>
          <w:tcPr>
            <w:tcW w:w="4037" w:type="dxa"/>
            <w:vAlign w:val="center"/>
          </w:tcPr>
          <w:p w:rsidR="00220C94" w:rsidRPr="00EC3357" w:rsidRDefault="00220C94" w:rsidP="00B259DB">
            <w:pPr>
              <w:ind w:right="437"/>
              <w:jc w:val="center"/>
              <w:rPr>
                <w:rFonts w:ascii="GHEA Grapalat" w:hAnsi="GHEA Grapalat" w:cs="Arial Armenian"/>
                <w:color w:val="000000" w:themeColor="text1"/>
                <w:sz w:val="22"/>
                <w:szCs w:val="22"/>
                <w:lang w:val="hy-AM"/>
              </w:rPr>
            </w:pPr>
            <w:r w:rsidRPr="00220C94">
              <w:rPr>
                <w:rFonts w:ascii="GHEA Grapalat" w:hAnsi="GHEA Grapalat" w:cs="Arial Armenian"/>
                <w:color w:val="000000" w:themeColor="text1"/>
                <w:sz w:val="22"/>
                <w:szCs w:val="22"/>
                <w:lang w:val="hy-AM"/>
              </w:rPr>
              <w:t>Инженер/проектировщик систем связи</w:t>
            </w:r>
          </w:p>
        </w:tc>
        <w:tc>
          <w:tcPr>
            <w:tcW w:w="2124" w:type="dxa"/>
            <w:vAlign w:val="center"/>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w:t>
            </w: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 xml:space="preserve">  </w:t>
            </w:r>
            <w:r w:rsidRPr="00220C94">
              <w:rPr>
                <w:rFonts w:ascii="GHEA Grapalat" w:hAnsi="GHEA Grapalat" w:cs="Arial Armenian"/>
                <w:color w:val="000000" w:themeColor="text1"/>
                <w:sz w:val="22"/>
                <w:szCs w:val="22"/>
                <w:lang w:val="hy-AM"/>
              </w:rPr>
              <w:t>1-й или 2-й</w:t>
            </w:r>
          </w:p>
        </w:tc>
        <w:tc>
          <w:tcPr>
            <w:tcW w:w="2432" w:type="dxa"/>
          </w:tcPr>
          <w:p w:rsidR="00220C94" w:rsidRPr="00EC3357" w:rsidRDefault="00220C94" w:rsidP="00B259DB">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bl>
    <w:p w:rsidR="00220C94" w:rsidRDefault="00220C94" w:rsidP="00220C94">
      <w:pPr>
        <w:pStyle w:val="norm"/>
        <w:widowControl w:val="0"/>
        <w:tabs>
          <w:tab w:val="left" w:pos="1134"/>
        </w:tabs>
        <w:spacing w:line="240" w:lineRule="auto"/>
        <w:ind w:firstLine="567"/>
        <w:rPr>
          <w:rFonts w:ascii="GHEA Grapalat" w:hAnsi="GHEA Grapalat"/>
          <w:sz w:val="24"/>
          <w:szCs w:val="24"/>
          <w:lang w:val="hy-AM"/>
        </w:rPr>
      </w:pPr>
    </w:p>
    <w:p w:rsidR="00220C94" w:rsidRDefault="00220C94" w:rsidP="00220C94">
      <w:pPr>
        <w:pStyle w:val="norm"/>
        <w:widowControl w:val="0"/>
        <w:tabs>
          <w:tab w:val="left" w:pos="1134"/>
        </w:tabs>
        <w:spacing w:line="240" w:lineRule="auto"/>
        <w:ind w:firstLine="567"/>
        <w:rPr>
          <w:rFonts w:ascii="GHEA Grapalat" w:hAnsi="GHEA Grapalat"/>
          <w:sz w:val="24"/>
          <w:szCs w:val="24"/>
          <w:lang w:val="hy-AM"/>
        </w:rPr>
      </w:pPr>
      <w:r w:rsidRPr="00220C94">
        <w:rPr>
          <w:rFonts w:ascii="GHEA Grapalat" w:hAnsi="GHEA Grapalat"/>
          <w:sz w:val="24"/>
          <w:szCs w:val="24"/>
          <w:lang w:val="hy-AM"/>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220C94" w:rsidRPr="00D81ED7" w:rsidTr="00220C94">
        <w:tc>
          <w:tcPr>
            <w:tcW w:w="10031" w:type="dxa"/>
            <w:gridSpan w:val="5"/>
          </w:tcPr>
          <w:p w:rsidR="00220C94" w:rsidRPr="00D81ED7" w:rsidRDefault="00220C94" w:rsidP="00B259DB">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220C94" w:rsidRPr="00D81ED7" w:rsidTr="00220C94">
        <w:tc>
          <w:tcPr>
            <w:tcW w:w="1728" w:type="dxa"/>
            <w:vMerge w:val="restart"/>
            <w:vAlign w:val="center"/>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220C94" w:rsidRPr="00D81ED7" w:rsidRDefault="00220C94" w:rsidP="00B259DB">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220C94" w:rsidRPr="00D81ED7" w:rsidTr="00220C94">
        <w:tc>
          <w:tcPr>
            <w:tcW w:w="1728" w:type="dxa"/>
            <w:vMerge/>
          </w:tcPr>
          <w:p w:rsidR="00220C94" w:rsidRPr="00D81ED7" w:rsidRDefault="00220C94" w:rsidP="00B259DB">
            <w:pPr>
              <w:ind w:firstLine="567"/>
              <w:jc w:val="both"/>
              <w:rPr>
                <w:rFonts w:ascii="GHEA Grapalat" w:hAnsi="GHEA Grapalat" w:cs="Arial Armenian"/>
                <w:sz w:val="20"/>
                <w:szCs w:val="20"/>
              </w:rPr>
            </w:pPr>
          </w:p>
        </w:tc>
        <w:tc>
          <w:tcPr>
            <w:tcW w:w="1782" w:type="dxa"/>
            <w:vMerge/>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220C94" w:rsidRPr="00D81ED7" w:rsidRDefault="00220C94" w:rsidP="00B259DB">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220C94" w:rsidRPr="00D81ED7" w:rsidRDefault="00220C94" w:rsidP="00B259DB">
            <w:pPr>
              <w:ind w:firstLine="567"/>
              <w:jc w:val="both"/>
              <w:rPr>
                <w:rFonts w:ascii="GHEA Grapalat" w:hAnsi="GHEA Grapalat" w:cs="Arial Armenian"/>
                <w:sz w:val="20"/>
                <w:szCs w:val="20"/>
              </w:rPr>
            </w:pPr>
          </w:p>
        </w:tc>
      </w:tr>
      <w:tr w:rsidR="00220C94" w:rsidRPr="00D81ED7" w:rsidTr="00220C94">
        <w:tc>
          <w:tcPr>
            <w:tcW w:w="1728"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220C94" w:rsidRPr="00D81ED7" w:rsidRDefault="00220C94" w:rsidP="00220C94">
            <w:pPr>
              <w:ind w:firstLine="567"/>
              <w:rPr>
                <w:rFonts w:ascii="GHEA Grapalat" w:hAnsi="GHEA Grapalat" w:cs="Arial Armenian"/>
                <w:sz w:val="20"/>
                <w:szCs w:val="20"/>
              </w:rPr>
            </w:pPr>
            <w:r w:rsidRPr="00D81ED7">
              <w:rPr>
                <w:rFonts w:ascii="GHEA Grapalat" w:hAnsi="GHEA Grapalat" w:cs="Arial Armenian"/>
                <w:sz w:val="20"/>
                <w:szCs w:val="20"/>
              </w:rPr>
              <w:t>5</w:t>
            </w:r>
          </w:p>
        </w:tc>
      </w:tr>
      <w:tr w:rsidR="00220C94" w:rsidRPr="00D81ED7" w:rsidTr="00220C94">
        <w:tc>
          <w:tcPr>
            <w:tcW w:w="1728" w:type="dxa"/>
          </w:tcPr>
          <w:p w:rsidR="00220C94" w:rsidRPr="00D81ED7" w:rsidRDefault="00220C94" w:rsidP="00B259DB">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ind w:firstLine="567"/>
              <w:jc w:val="both"/>
              <w:rPr>
                <w:rFonts w:ascii="GHEA Grapalat" w:hAnsi="GHEA Grapalat" w:cs="Arial Armenian"/>
                <w:sz w:val="20"/>
                <w:szCs w:val="20"/>
              </w:rPr>
            </w:pPr>
          </w:p>
        </w:tc>
        <w:tc>
          <w:tcPr>
            <w:tcW w:w="2693" w:type="dxa"/>
          </w:tcPr>
          <w:p w:rsidR="00220C94" w:rsidRPr="00D81ED7" w:rsidRDefault="00220C94" w:rsidP="00B259DB">
            <w:pPr>
              <w:ind w:firstLine="567"/>
              <w:jc w:val="both"/>
              <w:rPr>
                <w:rFonts w:ascii="GHEA Grapalat" w:hAnsi="GHEA Grapalat" w:cs="Arial Armenian"/>
                <w:sz w:val="20"/>
                <w:szCs w:val="20"/>
              </w:rPr>
            </w:pPr>
          </w:p>
        </w:tc>
        <w:tc>
          <w:tcPr>
            <w:tcW w:w="2268" w:type="dxa"/>
          </w:tcPr>
          <w:p w:rsidR="00220C94" w:rsidRPr="00D81ED7" w:rsidRDefault="00220C94" w:rsidP="00B259DB">
            <w:pPr>
              <w:ind w:firstLine="567"/>
              <w:jc w:val="both"/>
              <w:rPr>
                <w:rFonts w:ascii="GHEA Grapalat" w:hAnsi="GHEA Grapalat" w:cs="Arial Armenian"/>
                <w:sz w:val="20"/>
                <w:szCs w:val="20"/>
              </w:rPr>
            </w:pPr>
          </w:p>
        </w:tc>
      </w:tr>
      <w:tr w:rsidR="00220C94" w:rsidRPr="00D81ED7" w:rsidTr="00220C94">
        <w:tc>
          <w:tcPr>
            <w:tcW w:w="1728" w:type="dxa"/>
          </w:tcPr>
          <w:p w:rsidR="00220C94" w:rsidRPr="00D81ED7" w:rsidRDefault="00220C94" w:rsidP="00B259DB">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ind w:firstLine="567"/>
              <w:jc w:val="both"/>
              <w:rPr>
                <w:rFonts w:ascii="GHEA Grapalat" w:hAnsi="GHEA Grapalat" w:cs="Arial Armenian"/>
                <w:sz w:val="20"/>
                <w:szCs w:val="20"/>
              </w:rPr>
            </w:pPr>
          </w:p>
        </w:tc>
        <w:tc>
          <w:tcPr>
            <w:tcW w:w="2693" w:type="dxa"/>
          </w:tcPr>
          <w:p w:rsidR="00220C94" w:rsidRPr="00D81ED7" w:rsidRDefault="00220C94" w:rsidP="00B259DB">
            <w:pPr>
              <w:ind w:firstLine="567"/>
              <w:jc w:val="both"/>
              <w:rPr>
                <w:rFonts w:ascii="GHEA Grapalat" w:hAnsi="GHEA Grapalat" w:cs="Arial Armenian"/>
                <w:sz w:val="20"/>
                <w:szCs w:val="20"/>
              </w:rPr>
            </w:pPr>
          </w:p>
        </w:tc>
        <w:tc>
          <w:tcPr>
            <w:tcW w:w="2268" w:type="dxa"/>
          </w:tcPr>
          <w:p w:rsidR="00220C94" w:rsidRPr="00D81ED7" w:rsidRDefault="00220C94" w:rsidP="00B259DB">
            <w:pPr>
              <w:ind w:firstLine="567"/>
              <w:jc w:val="both"/>
              <w:rPr>
                <w:rFonts w:ascii="GHEA Grapalat" w:hAnsi="GHEA Grapalat" w:cs="Arial Armenian"/>
                <w:sz w:val="20"/>
                <w:szCs w:val="20"/>
              </w:rPr>
            </w:pPr>
          </w:p>
        </w:tc>
      </w:tr>
      <w:tr w:rsidR="00220C94" w:rsidRPr="00D81ED7" w:rsidTr="00220C94">
        <w:tc>
          <w:tcPr>
            <w:tcW w:w="1728" w:type="dxa"/>
          </w:tcPr>
          <w:p w:rsidR="00220C94" w:rsidRPr="00D81ED7" w:rsidRDefault="00220C94" w:rsidP="00B259DB">
            <w:pPr>
              <w:ind w:firstLine="567"/>
              <w:jc w:val="both"/>
              <w:rPr>
                <w:rFonts w:ascii="GHEA Grapalat" w:hAnsi="GHEA Grapalat" w:cs="Arial Armenian"/>
                <w:sz w:val="20"/>
                <w:szCs w:val="20"/>
              </w:rPr>
            </w:pPr>
            <w:r w:rsidRPr="00D81ED7">
              <w:rPr>
                <w:rFonts w:ascii="GHEA Grapalat" w:hAnsi="GHEA Grapalat" w:cs="Arial Armenian"/>
                <w:sz w:val="20"/>
                <w:szCs w:val="20"/>
              </w:rPr>
              <w:lastRenderedPageBreak/>
              <w:t>..</w:t>
            </w:r>
          </w:p>
        </w:tc>
        <w:tc>
          <w:tcPr>
            <w:tcW w:w="1782" w:type="dxa"/>
          </w:tcPr>
          <w:p w:rsidR="00220C94" w:rsidRPr="00D81ED7" w:rsidRDefault="00220C94" w:rsidP="00B259DB">
            <w:pPr>
              <w:ind w:firstLine="567"/>
              <w:jc w:val="both"/>
              <w:rPr>
                <w:rFonts w:ascii="GHEA Grapalat" w:hAnsi="GHEA Grapalat" w:cs="Arial Armenian"/>
                <w:sz w:val="20"/>
                <w:szCs w:val="20"/>
              </w:rPr>
            </w:pPr>
          </w:p>
        </w:tc>
        <w:tc>
          <w:tcPr>
            <w:tcW w:w="1560" w:type="dxa"/>
          </w:tcPr>
          <w:p w:rsidR="00220C94" w:rsidRPr="00D81ED7" w:rsidRDefault="00220C94" w:rsidP="00B259DB">
            <w:pPr>
              <w:ind w:firstLine="567"/>
              <w:jc w:val="both"/>
              <w:rPr>
                <w:rFonts w:ascii="GHEA Grapalat" w:hAnsi="GHEA Grapalat" w:cs="Arial Armenian"/>
                <w:sz w:val="20"/>
                <w:szCs w:val="20"/>
              </w:rPr>
            </w:pPr>
          </w:p>
        </w:tc>
        <w:tc>
          <w:tcPr>
            <w:tcW w:w="2693" w:type="dxa"/>
          </w:tcPr>
          <w:p w:rsidR="00220C94" w:rsidRPr="00D81ED7" w:rsidRDefault="00220C94" w:rsidP="00B259DB">
            <w:pPr>
              <w:ind w:firstLine="567"/>
              <w:jc w:val="both"/>
              <w:rPr>
                <w:rFonts w:ascii="GHEA Grapalat" w:hAnsi="GHEA Grapalat" w:cs="Arial Armenian"/>
                <w:sz w:val="20"/>
                <w:szCs w:val="20"/>
              </w:rPr>
            </w:pPr>
          </w:p>
        </w:tc>
        <w:tc>
          <w:tcPr>
            <w:tcW w:w="2268" w:type="dxa"/>
          </w:tcPr>
          <w:p w:rsidR="00220C94" w:rsidRPr="00D81ED7" w:rsidRDefault="00220C94" w:rsidP="00B259DB">
            <w:pPr>
              <w:ind w:firstLine="567"/>
              <w:jc w:val="both"/>
              <w:rPr>
                <w:rFonts w:ascii="GHEA Grapalat" w:hAnsi="GHEA Grapalat" w:cs="Arial Armenian"/>
                <w:sz w:val="20"/>
                <w:szCs w:val="20"/>
              </w:rPr>
            </w:pPr>
          </w:p>
        </w:tc>
      </w:tr>
    </w:tbl>
    <w:p w:rsidR="00220C94" w:rsidRPr="00220C94" w:rsidRDefault="00220C94" w:rsidP="00220C94">
      <w:pPr>
        <w:pStyle w:val="norm"/>
        <w:widowControl w:val="0"/>
        <w:tabs>
          <w:tab w:val="left" w:pos="1134"/>
        </w:tabs>
        <w:spacing w:line="240" w:lineRule="auto"/>
        <w:ind w:firstLine="567"/>
        <w:rPr>
          <w:rFonts w:ascii="GHEA Grapalat" w:hAnsi="GHEA Grapalat"/>
          <w:sz w:val="24"/>
          <w:szCs w:val="24"/>
          <w:lang w:val="hy-AM"/>
        </w:rPr>
      </w:pPr>
    </w:p>
    <w:p w:rsidR="00220C94" w:rsidRPr="00220C94" w:rsidRDefault="00220C94" w:rsidP="00220C94">
      <w:pPr>
        <w:pStyle w:val="norm"/>
        <w:widowControl w:val="0"/>
        <w:tabs>
          <w:tab w:val="left" w:pos="1134"/>
        </w:tabs>
        <w:spacing w:after="160" w:line="276" w:lineRule="auto"/>
        <w:ind w:firstLine="567"/>
        <w:rPr>
          <w:rFonts w:ascii="GHEA Grapalat" w:hAnsi="GHEA Grapalat"/>
          <w:sz w:val="24"/>
          <w:szCs w:val="24"/>
          <w:lang w:val="hy-AM"/>
        </w:rPr>
      </w:pPr>
      <w:r w:rsidRPr="00220C94">
        <w:rPr>
          <w:rFonts w:ascii="GHEA Grapalat" w:hAnsi="GHEA Grapalat"/>
          <w:sz w:val="24"/>
          <w:szCs w:val="24"/>
          <w:lang w:val="hy-AM"/>
        </w:rPr>
        <w:t>Кроме того, для обоснования наличия трудовых ресурсов Участник должен представить письменные соглашения, подтвержденные специалистами, входящими в предлагаемый штат, об их привлечении к выполняемым работам, а также копии паспортов специалистов и документов, подтверждающих их квалификацию (диплом, сертификат, аттестат и т.п.).</w:t>
      </w:r>
    </w:p>
    <w:p w:rsidR="00220C94" w:rsidRPr="00220C94" w:rsidRDefault="00220C94" w:rsidP="00220C94">
      <w:pPr>
        <w:pStyle w:val="norm"/>
        <w:widowControl w:val="0"/>
        <w:tabs>
          <w:tab w:val="left" w:pos="1134"/>
        </w:tabs>
        <w:spacing w:after="160" w:line="276" w:lineRule="auto"/>
        <w:ind w:firstLine="567"/>
        <w:rPr>
          <w:rFonts w:ascii="GHEA Grapalat" w:hAnsi="GHEA Grapalat"/>
          <w:color w:val="EE0000"/>
          <w:sz w:val="24"/>
          <w:szCs w:val="24"/>
          <w:lang w:val="hy-AM"/>
        </w:rPr>
      </w:pPr>
      <w:r w:rsidRPr="00220C94">
        <w:rPr>
          <w:rFonts w:ascii="GHEA Grapalat" w:hAnsi="GHEA Grapalat"/>
          <w:color w:val="EE0000"/>
          <w:sz w:val="24"/>
          <w:szCs w:val="24"/>
          <w:lang w:val="hy-AM"/>
        </w:rPr>
        <w:t>Невыполнение Участником неценовых условий является основанием для отклонения заявки.</w:t>
      </w: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6556F4">
        <w:rPr>
          <w:rFonts w:ascii="GHEA Grapalat" w:hAnsi="GHEA Grapalat"/>
          <w:b/>
          <w:bCs/>
          <w:sz w:val="24"/>
          <w:szCs w:val="24"/>
        </w:rPr>
        <w:t>11.06.2025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w:t>
      </w:r>
      <w:r w:rsidR="00B64B0B" w:rsidRPr="00B64B0B">
        <w:rPr>
          <w:rFonts w:ascii="GHEA Grapalat" w:hAnsi="GHEA Grapalat"/>
          <w:sz w:val="24"/>
          <w:szCs w:val="24"/>
        </w:rPr>
        <w:lastRenderedPageBreak/>
        <w:t>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6556F4">
        <w:rPr>
          <w:rFonts w:ascii="GHEA Grapalat" w:hAnsi="GHEA Grapalat"/>
          <w:b/>
          <w:spacing w:val="6"/>
          <w:sz w:val="24"/>
          <w:szCs w:val="24"/>
        </w:rPr>
        <w:t>11.06.2025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00D0526D"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9044F1">
        <w:rPr>
          <w:rFonts w:ascii="GHEA Grapalat" w:hAnsi="GHEA Grapalat"/>
        </w:rPr>
        <w:lastRenderedPageBreak/>
        <w:t>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70BBD">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20C94">
        <w:rPr>
          <w:rFonts w:ascii="GHEA Grapalat" w:hAnsi="GHEA Grapalat"/>
          <w:b/>
          <w:sz w:val="24"/>
          <w:szCs w:val="24"/>
        </w:rPr>
        <w:t>EQ-GHKhAshDzB-25/40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20C94">
        <w:rPr>
          <w:rFonts w:ascii="GHEA Grapalat" w:hAnsi="GHEA Grapalat"/>
        </w:rPr>
        <w:t>EQ-GHKhAshDzB-25/40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20C94">
        <w:rPr>
          <w:rFonts w:ascii="GHEA Grapalat" w:hAnsi="GHEA Grapalat"/>
        </w:rPr>
        <w:t>EQ-GHKhAshDzB-25/40</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20C94">
        <w:rPr>
          <w:rFonts w:ascii="GHEA Grapalat" w:hAnsi="GHEA Grapalat"/>
        </w:rPr>
        <w:t>EQ-GHKhAshDzB-25/40</w:t>
      </w:r>
      <w:r w:rsidR="006B3E56" w:rsidRPr="00AC309E">
        <w:rPr>
          <w:rFonts w:ascii="GHEA Grapalat" w:hAnsi="GHEA Grapalat"/>
        </w:rPr>
        <w:t>"*</w:t>
      </w:r>
    </w:p>
    <w:p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0C94">
        <w:rPr>
          <w:rFonts w:ascii="GHEA Grapalat" w:hAnsi="GHEA Grapalat"/>
          <w:b/>
          <w:sz w:val="24"/>
          <w:szCs w:val="24"/>
        </w:rPr>
        <w:t>EQ-GHKhAshDzB-25/40</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20C94">
        <w:rPr>
          <w:rFonts w:ascii="GHEA Grapalat" w:hAnsi="GHEA Grapalat"/>
          <w:b/>
          <w:sz w:val="24"/>
          <w:szCs w:val="24"/>
        </w:rPr>
        <w:t>EQ-GHKhAshDzB-25/40</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20C94">
        <w:rPr>
          <w:rFonts w:ascii="GHEA Grapalat" w:hAnsi="GHEA Grapalat"/>
          <w:b/>
          <w:sz w:val="24"/>
          <w:szCs w:val="24"/>
        </w:rPr>
        <w:t>EQ-GHKhAshDzB-25/40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20C94">
        <w:rPr>
          <w:rFonts w:ascii="GHEA Grapalat" w:hAnsi="GHEA Grapalat"/>
          <w:spacing w:val="-6"/>
        </w:rPr>
        <w:t>EQ-GHKhAshDzB-25/40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484E39" w:rsidRDefault="003177F1" w:rsidP="00C847A6">
            <w:pPr>
              <w:pStyle w:val="BodyTextIndent2"/>
              <w:widowControl w:val="0"/>
              <w:spacing w:after="120" w:line="240" w:lineRule="auto"/>
              <w:ind w:firstLine="0"/>
              <w:jc w:val="left"/>
              <w:rPr>
                <w:rFonts w:ascii="GHEA Grapalat" w:hAnsi="GHEA Grapalat"/>
                <w:sz w:val="18"/>
                <w:szCs w:val="18"/>
                <w:u w:val="single"/>
                <w:vertAlign w:val="subscript"/>
              </w:rPr>
            </w:pPr>
            <w:r w:rsidRPr="003177F1">
              <w:rPr>
                <w:rFonts w:ascii="GHEA Grapalat" w:hAnsi="GHEA Grapalat"/>
                <w:sz w:val="18"/>
                <w:szCs w:val="18"/>
              </w:rPr>
              <w:t xml:space="preserve">УСЛУГИ ПО ПОДГОТОВКЕ ПРОЕКТНО-СМЕТНОЙ ДОКУМЕНТАЦИИ НА РАСШИРЕНИЕ УЧАСТКА ДОРОГИ, ВЕДУЩЕЙ ОТ ПРЕДГОРЬЯ К ПАРКУ АБОВЯНА НА ТРАНСПОРТНОМ УЗЛЕ ПРОСПЕКТОВ МЯСНИКЯНА-САРАЛАНДЖ В АДМИНИСТРАТИВНОМ РАЙОНЕ КЕНТРОН ГОРОДА ЕРЕВАНА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3177F1" w:rsidRDefault="003177F1"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20C94">
        <w:rPr>
          <w:rFonts w:ascii="GHEA Grapalat" w:hAnsi="GHEA Grapalat"/>
          <w:b/>
          <w:sz w:val="24"/>
          <w:szCs w:val="24"/>
        </w:rPr>
        <w:t>EQ-GHKhAshDzB-25/40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220C94">
        <w:rPr>
          <w:rFonts w:ascii="GHEA Grapalat" w:hAnsi="GHEA Grapalat"/>
          <w:b/>
          <w:i/>
          <w:sz w:val="22"/>
          <w:szCs w:val="22"/>
        </w:rPr>
        <w:t>EQ-GHKhAshDzB-25/40</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220C94">
              <w:rPr>
                <w:rFonts w:ascii="GHEA Grapalat" w:hAnsi="GHEA Grapalat"/>
                <w:b/>
                <w:i/>
                <w:sz w:val="22"/>
                <w:szCs w:val="22"/>
              </w:rPr>
              <w:t>EQ-GHKhAshDzB-25/40</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20C94">
        <w:rPr>
          <w:rFonts w:ascii="GHEA Grapalat" w:hAnsi="GHEA Grapalat"/>
          <w:b/>
          <w:sz w:val="24"/>
          <w:szCs w:val="24"/>
        </w:rPr>
        <w:t>EQ-GHKhAshDzB-25/40</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3177F1">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3177F1">
        <w:rPr>
          <w:rFonts w:ascii="GHEA Grapalat" w:hAnsi="GHEA Grapalat"/>
        </w:rPr>
        <w:t>(</w:t>
      </w:r>
      <w:r w:rsidR="003177F1" w:rsidRPr="003177F1">
        <w:rPr>
          <w:rFonts w:ascii="GHEA Grapalat" w:hAnsi="GHEA Grapalat"/>
        </w:rPr>
        <w:t>ноль целых пять десятичных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w:t>
      </w:r>
      <w:r w:rsidR="00BB6372" w:rsidRPr="00BB6372">
        <w:rPr>
          <w:rFonts w:ascii="GHEA Grapalat" w:hAnsi="GHEA Grapalat" w:cs="Sylfaen"/>
        </w:rPr>
        <w:lastRenderedPageBreak/>
        <w:t>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177F1" w:rsidRPr="003177F1">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7A34A7" w:rsidRPr="0052477C" w:rsidRDefault="007A34A7" w:rsidP="007A34A7">
      <w:pPr>
        <w:widowControl w:val="0"/>
        <w:spacing w:line="360" w:lineRule="auto"/>
        <w:jc w:val="center"/>
        <w:rPr>
          <w:rFonts w:ascii="GHEA Grapalat" w:eastAsia="Calibri" w:hAnsi="GHEA Grapalat" w:cs="Calibri"/>
        </w:rPr>
      </w:pPr>
      <w:r w:rsidRPr="0052477C">
        <w:rPr>
          <w:rFonts w:ascii="GHEA Grapalat" w:eastAsia="Calibri" w:hAnsi="GHEA Grapalat" w:cs="Calibri"/>
        </w:rPr>
        <w:t>ТЕХНИЧЕСКАЯ ХАРАКТЕРИСТИКА-ГРАФИК ЗАКУПКИ</w:t>
      </w:r>
      <w:r w:rsidRPr="0052477C">
        <w:rPr>
          <w:rFonts w:ascii="GHEA Grapalat" w:eastAsia="Calibri" w:hAnsi="GHEA Grapalat" w:cs="Calibri"/>
          <w:vertAlign w:val="superscript"/>
        </w:rPr>
        <w:footnoteReference w:customMarkFollows="1" w:id="21"/>
        <w:t>*</w:t>
      </w:r>
    </w:p>
    <w:p w:rsidR="007A34A7" w:rsidRDefault="007A34A7" w:rsidP="007A34A7">
      <w:pPr>
        <w:widowControl w:val="0"/>
        <w:spacing w:line="360" w:lineRule="auto"/>
        <w:ind w:right="247" w:firstLine="567"/>
        <w:jc w:val="right"/>
        <w:rPr>
          <w:rFonts w:ascii="GHEA Grapalat" w:eastAsia="Calibri" w:hAnsi="GHEA Grapalat" w:cs="Calibri"/>
          <w:lang w:val="hy-AM"/>
        </w:rPr>
      </w:pPr>
      <w:r w:rsidRPr="0052477C">
        <w:rPr>
          <w:rFonts w:ascii="GHEA Grapalat" w:eastAsia="Calibri" w:hAnsi="GHEA Grapalat" w:cs="Calibri"/>
        </w:rPr>
        <w:t>драмов РА</w:t>
      </w:r>
    </w:p>
    <w:p w:rsidR="003177F1" w:rsidRPr="00847B4F" w:rsidRDefault="003177F1" w:rsidP="003177F1">
      <w:pPr>
        <w:jc w:val="center"/>
        <w:rPr>
          <w:rFonts w:asciiTheme="minorHAnsi" w:hAnsiTheme="minorHAnsi" w:cstheme="minorHAnsi"/>
          <w:b/>
          <w:bCs/>
        </w:rPr>
      </w:pPr>
      <w:r w:rsidRPr="00847B4F">
        <w:rPr>
          <w:rFonts w:asciiTheme="minorHAnsi" w:hAnsiTheme="minorHAnsi" w:cstheme="minorHAnsi"/>
          <w:b/>
          <w:bCs/>
        </w:rPr>
        <w:t>УСЛУГИ ПО ПОДГОТОВКЕ ПРОЕКТНО-СМЕТНОЙ ДОКУМЕНТАЦИИ НА</w:t>
      </w:r>
      <w:r w:rsidRPr="00847B4F">
        <w:rPr>
          <w:rFonts w:asciiTheme="minorHAnsi" w:hAnsiTheme="minorHAnsi" w:cstheme="minorHAnsi"/>
          <w:b/>
          <w:bCs/>
          <w:lang w:val="hy-AM"/>
        </w:rPr>
        <w:t xml:space="preserve"> </w:t>
      </w:r>
      <w:r w:rsidRPr="00847B4F">
        <w:rPr>
          <w:rFonts w:asciiTheme="minorHAnsi" w:hAnsiTheme="minorHAnsi" w:cstheme="minorHAnsi"/>
          <w:b/>
          <w:bCs/>
        </w:rPr>
        <w:t xml:space="preserve">РАСШИРЕНИЕ УЧАСТКА ДОРОГИ, ВЕДУЩЕЙ ОТ ПРЕДГОРЬЯ К ПАРКУ АБОВЯНА НА ТРАНСПОРТНОМ УЗЛЕ ПРОСПЕКТОВ МЯСНИКЯНА-САРАЛАНДЖ В АДМИНИСТРАТИВНОМ РАЙОНЕ КЕНТРОН ГОРОДА ЕРЕВАНА    </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7200"/>
        <w:gridCol w:w="720"/>
        <w:gridCol w:w="900"/>
        <w:gridCol w:w="1080"/>
        <w:gridCol w:w="1350"/>
        <w:gridCol w:w="1800"/>
      </w:tblGrid>
      <w:tr w:rsidR="003177F1" w:rsidRPr="00EC3357" w:rsidTr="00795718">
        <w:trPr>
          <w:trHeight w:val="399"/>
        </w:trPr>
        <w:tc>
          <w:tcPr>
            <w:tcW w:w="630" w:type="dxa"/>
            <w:vMerge w:val="restart"/>
            <w:shd w:val="clear" w:color="auto" w:fill="auto"/>
            <w:vAlign w:val="center"/>
            <w:hideMark/>
          </w:tcPr>
          <w:p w:rsidR="003177F1" w:rsidRPr="00795718" w:rsidRDefault="003177F1" w:rsidP="00B259DB">
            <w:pPr>
              <w:jc w:val="center"/>
              <w:rPr>
                <w:rFonts w:ascii="GHEA Grapalat" w:hAnsi="GHEA Grapalat" w:cs="Calibri"/>
                <w:b/>
                <w:iCs/>
                <w:color w:val="000000" w:themeColor="text1"/>
                <w:sz w:val="18"/>
                <w:szCs w:val="18"/>
              </w:rPr>
            </w:pPr>
            <w:r w:rsidRPr="00795718">
              <w:rPr>
                <w:rFonts w:ascii="GHEA Grapalat" w:hAnsi="GHEA Grapalat" w:cs="Arial"/>
                <w:b/>
                <w:i/>
                <w:color w:val="000000" w:themeColor="text1"/>
                <w:sz w:val="16"/>
                <w:szCs w:val="16"/>
                <w:lang w:val="hy-AM"/>
              </w:rPr>
              <w:t>Е/И</w:t>
            </w:r>
          </w:p>
        </w:tc>
        <w:tc>
          <w:tcPr>
            <w:tcW w:w="1800" w:type="dxa"/>
            <w:vMerge w:val="restart"/>
            <w:shd w:val="clear" w:color="auto" w:fill="auto"/>
            <w:vAlign w:val="center"/>
            <w:hideMark/>
          </w:tcPr>
          <w:p w:rsidR="003177F1" w:rsidRPr="00795718" w:rsidRDefault="003177F1" w:rsidP="00B259DB">
            <w:pPr>
              <w:jc w:val="center"/>
              <w:rPr>
                <w:rFonts w:ascii="GHEA Grapalat" w:hAnsi="GHEA Grapalat" w:cs="Calibri"/>
                <w:b/>
                <w:iCs/>
                <w:color w:val="000000" w:themeColor="text1"/>
                <w:sz w:val="18"/>
                <w:szCs w:val="18"/>
              </w:rPr>
            </w:pPr>
            <w:r w:rsidRPr="00795718">
              <w:rPr>
                <w:rFonts w:ascii="GHEA Grapalat" w:hAnsi="GHEA Grapalat" w:cs="Arial"/>
                <w:b/>
                <w:i/>
                <w:color w:val="000000" w:themeColor="text1"/>
                <w:sz w:val="16"/>
                <w:szCs w:val="16"/>
                <w:lang w:val="hy-AM"/>
              </w:rPr>
              <w:t>Код транзита, предусмотренный планом закупок, согласно  классификации GMA (CPV)</w:t>
            </w:r>
          </w:p>
        </w:tc>
        <w:tc>
          <w:tcPr>
            <w:tcW w:w="7200" w:type="dxa"/>
            <w:vMerge w:val="restart"/>
            <w:shd w:val="clear" w:color="auto" w:fill="auto"/>
            <w:vAlign w:val="center"/>
            <w:hideMark/>
          </w:tcPr>
          <w:p w:rsidR="003177F1" w:rsidRPr="00795718" w:rsidRDefault="003177F1" w:rsidP="00B259DB">
            <w:pPr>
              <w:jc w:val="center"/>
              <w:rPr>
                <w:rFonts w:ascii="GHEA Grapalat" w:hAnsi="GHEA Grapalat" w:cs="Calibri"/>
                <w:b/>
                <w:iCs/>
                <w:color w:val="000000" w:themeColor="text1"/>
                <w:sz w:val="18"/>
                <w:szCs w:val="18"/>
                <w:lang w:val="hy-AM"/>
              </w:rPr>
            </w:pPr>
            <w:r w:rsidRPr="00795718">
              <w:rPr>
                <w:rFonts w:ascii="GHEA Grapalat" w:hAnsi="GHEA Grapalat" w:cs="Arial"/>
                <w:b/>
                <w:i/>
                <w:color w:val="000000" w:themeColor="text1"/>
                <w:lang w:val="hy-AM"/>
              </w:rPr>
              <w:t>техническая характеристика</w:t>
            </w:r>
            <w:r w:rsidRPr="00795718">
              <w:rPr>
                <w:rFonts w:ascii="GHEA Grapalat" w:hAnsi="GHEA Grapalat" w:cs="Calibri"/>
                <w:b/>
                <w:iCs/>
                <w:color w:val="000000" w:themeColor="text1"/>
                <w:sz w:val="18"/>
                <w:szCs w:val="18"/>
                <w:lang w:val="hy-AM"/>
              </w:rPr>
              <w:t xml:space="preserve"> </w:t>
            </w:r>
          </w:p>
          <w:p w:rsidR="003177F1" w:rsidRPr="00795718" w:rsidRDefault="003177F1" w:rsidP="00B259DB">
            <w:pPr>
              <w:jc w:val="center"/>
              <w:rPr>
                <w:rFonts w:ascii="GHEA Grapalat" w:hAnsi="GHEA Grapalat" w:cs="Calibri"/>
                <w:b/>
                <w:iCs/>
                <w:color w:val="000000" w:themeColor="text1"/>
                <w:sz w:val="16"/>
                <w:szCs w:val="16"/>
                <w:lang w:val="hy-AM"/>
              </w:rPr>
            </w:pPr>
          </w:p>
        </w:tc>
        <w:tc>
          <w:tcPr>
            <w:tcW w:w="720" w:type="dxa"/>
            <w:vMerge w:val="restart"/>
            <w:shd w:val="clear" w:color="auto" w:fill="auto"/>
            <w:vAlign w:val="center"/>
            <w:hideMark/>
          </w:tcPr>
          <w:p w:rsidR="003177F1" w:rsidRPr="00795718" w:rsidRDefault="003177F1" w:rsidP="00795718">
            <w:pPr>
              <w:ind w:right="-107"/>
              <w:jc w:val="center"/>
              <w:rPr>
                <w:rFonts w:ascii="GHEA Grapalat" w:hAnsi="GHEA Grapalat" w:cs="Calibri"/>
                <w:b/>
                <w:iCs/>
                <w:color w:val="000000" w:themeColor="text1"/>
                <w:sz w:val="18"/>
                <w:szCs w:val="18"/>
              </w:rPr>
            </w:pPr>
            <w:r w:rsidRPr="00795718">
              <w:rPr>
                <w:rFonts w:ascii="GHEA Grapalat" w:hAnsi="GHEA Grapalat"/>
                <w:b/>
                <w:i/>
                <w:color w:val="000000" w:themeColor="text1"/>
                <w:sz w:val="20"/>
                <w:szCs w:val="20"/>
              </w:rPr>
              <w:t>Единица измерения</w:t>
            </w:r>
          </w:p>
        </w:tc>
        <w:tc>
          <w:tcPr>
            <w:tcW w:w="900" w:type="dxa"/>
            <w:vMerge w:val="restart"/>
            <w:shd w:val="clear" w:color="auto" w:fill="auto"/>
            <w:vAlign w:val="center"/>
            <w:hideMark/>
          </w:tcPr>
          <w:p w:rsidR="003177F1" w:rsidRPr="00795718" w:rsidRDefault="003177F1" w:rsidP="00B259DB">
            <w:pPr>
              <w:jc w:val="center"/>
              <w:rPr>
                <w:rFonts w:ascii="GHEA Grapalat" w:hAnsi="GHEA Grapalat" w:cs="Arial"/>
                <w:b/>
                <w:i/>
                <w:color w:val="000000" w:themeColor="text1"/>
                <w:sz w:val="16"/>
                <w:szCs w:val="16"/>
              </w:rPr>
            </w:pPr>
            <w:r w:rsidRPr="00795718">
              <w:rPr>
                <w:rFonts w:ascii="GHEA Grapalat" w:hAnsi="GHEA Grapalat" w:cs="Arial"/>
                <w:b/>
                <w:i/>
                <w:color w:val="000000" w:themeColor="text1"/>
                <w:sz w:val="16"/>
                <w:szCs w:val="16"/>
              </w:rPr>
              <w:t>Общая цена</w:t>
            </w:r>
          </w:p>
          <w:p w:rsidR="003177F1" w:rsidRPr="00795718" w:rsidRDefault="003177F1" w:rsidP="00B259DB">
            <w:pPr>
              <w:jc w:val="center"/>
              <w:rPr>
                <w:rFonts w:ascii="GHEA Grapalat" w:hAnsi="GHEA Grapalat" w:cs="Calibri"/>
                <w:b/>
                <w:iCs/>
                <w:color w:val="000000" w:themeColor="text1"/>
                <w:sz w:val="18"/>
                <w:szCs w:val="18"/>
              </w:rPr>
            </w:pPr>
          </w:p>
        </w:tc>
        <w:tc>
          <w:tcPr>
            <w:tcW w:w="1080" w:type="dxa"/>
            <w:vMerge w:val="restart"/>
            <w:shd w:val="clear" w:color="auto" w:fill="auto"/>
            <w:vAlign w:val="center"/>
            <w:hideMark/>
          </w:tcPr>
          <w:p w:rsidR="003177F1" w:rsidRPr="00795718" w:rsidRDefault="003177F1" w:rsidP="00795718">
            <w:pPr>
              <w:ind w:right="-19"/>
              <w:jc w:val="center"/>
              <w:rPr>
                <w:rFonts w:ascii="GHEA Grapalat" w:hAnsi="GHEA Grapalat" w:cs="Calibri"/>
                <w:b/>
                <w:iCs/>
                <w:color w:val="000000" w:themeColor="text1"/>
                <w:sz w:val="18"/>
                <w:szCs w:val="18"/>
              </w:rPr>
            </w:pPr>
            <w:r w:rsidRPr="00795718">
              <w:rPr>
                <w:rFonts w:ascii="GHEA Grapalat" w:hAnsi="GHEA Grapalat" w:cs="Arial"/>
                <w:b/>
                <w:i/>
                <w:color w:val="000000" w:themeColor="text1"/>
                <w:sz w:val="16"/>
                <w:szCs w:val="16"/>
              </w:rPr>
              <w:t xml:space="preserve">Общее количество </w:t>
            </w:r>
          </w:p>
        </w:tc>
        <w:tc>
          <w:tcPr>
            <w:tcW w:w="3150" w:type="dxa"/>
            <w:gridSpan w:val="2"/>
            <w:shd w:val="clear" w:color="auto" w:fill="auto"/>
            <w:vAlign w:val="center"/>
            <w:hideMark/>
          </w:tcPr>
          <w:p w:rsidR="003177F1" w:rsidRPr="00795718" w:rsidRDefault="003177F1" w:rsidP="00B259DB">
            <w:pPr>
              <w:jc w:val="center"/>
              <w:rPr>
                <w:rFonts w:ascii="GHEA Grapalat" w:hAnsi="GHEA Grapalat" w:cs="Calibri"/>
                <w:b/>
                <w:i/>
                <w:color w:val="000000" w:themeColor="text1"/>
                <w:sz w:val="18"/>
                <w:szCs w:val="18"/>
              </w:rPr>
            </w:pPr>
            <w:r w:rsidRPr="00795718">
              <w:rPr>
                <w:rFonts w:ascii="GHEA Grapalat" w:hAnsi="GHEA Grapalat" w:cs="Calibri"/>
                <w:b/>
                <w:i/>
                <w:color w:val="000000" w:themeColor="text1"/>
                <w:sz w:val="18"/>
                <w:szCs w:val="18"/>
              </w:rPr>
              <w:t>выполнение</w:t>
            </w:r>
          </w:p>
        </w:tc>
      </w:tr>
      <w:tr w:rsidR="003177F1" w:rsidRPr="00EC3357" w:rsidTr="00795718">
        <w:trPr>
          <w:trHeight w:val="980"/>
        </w:trPr>
        <w:tc>
          <w:tcPr>
            <w:tcW w:w="630" w:type="dxa"/>
            <w:vMerge/>
            <w:vAlign w:val="center"/>
            <w:hideMark/>
          </w:tcPr>
          <w:p w:rsidR="003177F1" w:rsidRPr="00795718" w:rsidRDefault="003177F1" w:rsidP="00B259DB">
            <w:pPr>
              <w:jc w:val="center"/>
              <w:rPr>
                <w:rFonts w:ascii="GHEA Grapalat" w:hAnsi="GHEA Grapalat" w:cs="Calibri"/>
                <w:b/>
                <w:iCs/>
                <w:color w:val="000000" w:themeColor="text1"/>
                <w:sz w:val="18"/>
                <w:szCs w:val="18"/>
              </w:rPr>
            </w:pPr>
          </w:p>
        </w:tc>
        <w:tc>
          <w:tcPr>
            <w:tcW w:w="1800" w:type="dxa"/>
            <w:vMerge/>
            <w:vAlign w:val="center"/>
            <w:hideMark/>
          </w:tcPr>
          <w:p w:rsidR="003177F1" w:rsidRPr="00795718" w:rsidRDefault="003177F1" w:rsidP="00B259DB">
            <w:pPr>
              <w:rPr>
                <w:rFonts w:ascii="GHEA Grapalat" w:hAnsi="GHEA Grapalat" w:cs="Calibri"/>
                <w:b/>
                <w:iCs/>
                <w:color w:val="000000" w:themeColor="text1"/>
                <w:sz w:val="18"/>
                <w:szCs w:val="18"/>
              </w:rPr>
            </w:pPr>
          </w:p>
        </w:tc>
        <w:tc>
          <w:tcPr>
            <w:tcW w:w="7200" w:type="dxa"/>
            <w:vMerge/>
            <w:vAlign w:val="center"/>
            <w:hideMark/>
          </w:tcPr>
          <w:p w:rsidR="003177F1" w:rsidRPr="00795718" w:rsidRDefault="003177F1" w:rsidP="00B259DB">
            <w:pPr>
              <w:rPr>
                <w:rFonts w:ascii="GHEA Grapalat" w:hAnsi="GHEA Grapalat" w:cs="Calibri"/>
                <w:b/>
                <w:iCs/>
                <w:color w:val="000000" w:themeColor="text1"/>
                <w:sz w:val="18"/>
                <w:szCs w:val="18"/>
              </w:rPr>
            </w:pPr>
          </w:p>
        </w:tc>
        <w:tc>
          <w:tcPr>
            <w:tcW w:w="720" w:type="dxa"/>
            <w:vMerge/>
            <w:vAlign w:val="center"/>
            <w:hideMark/>
          </w:tcPr>
          <w:p w:rsidR="003177F1" w:rsidRPr="00795718" w:rsidRDefault="003177F1" w:rsidP="00B259DB">
            <w:pPr>
              <w:rPr>
                <w:rFonts w:ascii="GHEA Grapalat" w:hAnsi="GHEA Grapalat" w:cs="Calibri"/>
                <w:b/>
                <w:iCs/>
                <w:color w:val="000000" w:themeColor="text1"/>
                <w:sz w:val="18"/>
                <w:szCs w:val="18"/>
              </w:rPr>
            </w:pPr>
          </w:p>
        </w:tc>
        <w:tc>
          <w:tcPr>
            <w:tcW w:w="900" w:type="dxa"/>
            <w:vMerge/>
            <w:vAlign w:val="center"/>
            <w:hideMark/>
          </w:tcPr>
          <w:p w:rsidR="003177F1" w:rsidRPr="00795718" w:rsidRDefault="003177F1" w:rsidP="00B259DB">
            <w:pPr>
              <w:rPr>
                <w:rFonts w:ascii="GHEA Grapalat" w:hAnsi="GHEA Grapalat" w:cs="Calibri"/>
                <w:b/>
                <w:iCs/>
                <w:color w:val="000000" w:themeColor="text1"/>
                <w:sz w:val="18"/>
                <w:szCs w:val="18"/>
              </w:rPr>
            </w:pPr>
          </w:p>
        </w:tc>
        <w:tc>
          <w:tcPr>
            <w:tcW w:w="1080" w:type="dxa"/>
            <w:vMerge/>
            <w:vAlign w:val="center"/>
            <w:hideMark/>
          </w:tcPr>
          <w:p w:rsidR="003177F1" w:rsidRPr="00795718" w:rsidRDefault="003177F1" w:rsidP="00B259DB">
            <w:pPr>
              <w:rPr>
                <w:rFonts w:ascii="GHEA Grapalat" w:hAnsi="GHEA Grapalat" w:cs="Calibri"/>
                <w:b/>
                <w:iCs/>
                <w:color w:val="000000" w:themeColor="text1"/>
                <w:sz w:val="18"/>
                <w:szCs w:val="18"/>
              </w:rPr>
            </w:pPr>
          </w:p>
        </w:tc>
        <w:tc>
          <w:tcPr>
            <w:tcW w:w="1350" w:type="dxa"/>
            <w:shd w:val="clear" w:color="auto" w:fill="auto"/>
            <w:vAlign w:val="center"/>
            <w:hideMark/>
          </w:tcPr>
          <w:p w:rsidR="003177F1" w:rsidRPr="00795718" w:rsidRDefault="003177F1" w:rsidP="003177F1">
            <w:pPr>
              <w:jc w:val="center"/>
              <w:rPr>
                <w:rFonts w:ascii="GHEA Grapalat" w:hAnsi="GHEA Grapalat" w:cs="Calibri"/>
                <w:b/>
                <w:iCs/>
                <w:color w:val="000000" w:themeColor="text1"/>
                <w:sz w:val="18"/>
                <w:szCs w:val="18"/>
              </w:rPr>
            </w:pPr>
            <w:r w:rsidRPr="00795718">
              <w:rPr>
                <w:rFonts w:ascii="GHEA Grapalat" w:hAnsi="GHEA Grapalat"/>
                <w:b/>
                <w:i/>
                <w:color w:val="000000" w:themeColor="text1"/>
                <w:sz w:val="20"/>
              </w:rPr>
              <w:t>адрес</w:t>
            </w:r>
          </w:p>
        </w:tc>
        <w:tc>
          <w:tcPr>
            <w:tcW w:w="1800" w:type="dxa"/>
            <w:shd w:val="clear" w:color="auto" w:fill="auto"/>
            <w:vAlign w:val="center"/>
            <w:hideMark/>
          </w:tcPr>
          <w:p w:rsidR="003177F1" w:rsidRPr="00795718" w:rsidRDefault="003177F1" w:rsidP="003177F1">
            <w:pPr>
              <w:jc w:val="center"/>
              <w:rPr>
                <w:rFonts w:ascii="GHEA Grapalat" w:hAnsi="GHEA Grapalat" w:cs="Calibri"/>
                <w:b/>
                <w:iCs/>
                <w:color w:val="000000" w:themeColor="text1"/>
                <w:sz w:val="18"/>
                <w:szCs w:val="18"/>
                <w:lang w:val="hy-AM"/>
              </w:rPr>
            </w:pPr>
          </w:p>
          <w:p w:rsidR="003177F1" w:rsidRPr="00795718" w:rsidRDefault="003177F1" w:rsidP="003177F1">
            <w:pPr>
              <w:jc w:val="center"/>
              <w:rPr>
                <w:rFonts w:ascii="GHEA Grapalat" w:hAnsi="GHEA Grapalat" w:cs="Calibri"/>
                <w:b/>
                <w:iCs/>
                <w:color w:val="000000" w:themeColor="text1"/>
                <w:sz w:val="14"/>
                <w:szCs w:val="14"/>
                <w:lang w:val="hy-AM"/>
              </w:rPr>
            </w:pPr>
            <w:r w:rsidRPr="00795718">
              <w:rPr>
                <w:rFonts w:ascii="GHEA Grapalat" w:hAnsi="GHEA Grapalat"/>
                <w:b/>
                <w:i/>
                <w:color w:val="000000" w:themeColor="text1"/>
                <w:sz w:val="20"/>
              </w:rPr>
              <w:t>сроки</w:t>
            </w:r>
          </w:p>
        </w:tc>
      </w:tr>
      <w:tr w:rsidR="003177F1" w:rsidRPr="00E72492" w:rsidTr="00795718">
        <w:trPr>
          <w:trHeight w:val="3590"/>
        </w:trPr>
        <w:tc>
          <w:tcPr>
            <w:tcW w:w="630" w:type="dxa"/>
            <w:shd w:val="clear" w:color="auto" w:fill="auto"/>
            <w:vAlign w:val="center"/>
            <w:hideMark/>
          </w:tcPr>
          <w:p w:rsidR="003177F1" w:rsidRPr="00EC3357" w:rsidRDefault="003177F1" w:rsidP="00B259DB">
            <w:pPr>
              <w:jc w:val="center"/>
              <w:rPr>
                <w:rFonts w:ascii="GHEA Grapalat" w:hAnsi="GHEA Grapalat" w:cs="Calibri"/>
                <w:color w:val="000000" w:themeColor="text1"/>
                <w:sz w:val="18"/>
                <w:szCs w:val="18"/>
              </w:rPr>
            </w:pPr>
          </w:p>
          <w:p w:rsidR="003177F1" w:rsidRPr="00EC3357" w:rsidRDefault="003177F1" w:rsidP="00B259DB">
            <w:pPr>
              <w:jc w:val="center"/>
              <w:rPr>
                <w:rFonts w:ascii="GHEA Grapalat" w:hAnsi="GHEA Grapalat" w:cs="Calibri"/>
                <w:color w:val="000000" w:themeColor="text1"/>
                <w:sz w:val="18"/>
                <w:szCs w:val="18"/>
              </w:rPr>
            </w:pPr>
          </w:p>
          <w:p w:rsidR="003177F1" w:rsidRPr="00EC3357" w:rsidRDefault="003177F1" w:rsidP="00B259DB">
            <w:pPr>
              <w:jc w:val="center"/>
              <w:rPr>
                <w:rFonts w:ascii="GHEA Grapalat" w:hAnsi="GHEA Grapalat" w:cs="Calibri"/>
                <w:color w:val="000000" w:themeColor="text1"/>
                <w:sz w:val="18"/>
                <w:szCs w:val="18"/>
              </w:rPr>
            </w:pPr>
          </w:p>
          <w:p w:rsidR="003177F1" w:rsidRPr="00EC3357" w:rsidRDefault="003177F1" w:rsidP="00B259DB">
            <w:pPr>
              <w:jc w:val="center"/>
              <w:rPr>
                <w:rFonts w:ascii="GHEA Grapalat" w:hAnsi="GHEA Grapalat" w:cs="Calibri"/>
                <w:color w:val="000000" w:themeColor="text1"/>
                <w:sz w:val="18"/>
                <w:szCs w:val="18"/>
              </w:rPr>
            </w:pPr>
          </w:p>
          <w:p w:rsidR="003177F1" w:rsidRPr="00EC3357" w:rsidRDefault="003177F1" w:rsidP="00B259DB">
            <w:pPr>
              <w:jc w:val="center"/>
              <w:rPr>
                <w:rFonts w:ascii="GHEA Grapalat" w:hAnsi="GHEA Grapalat" w:cs="Calibri"/>
                <w:color w:val="000000" w:themeColor="text1"/>
                <w:sz w:val="18"/>
                <w:szCs w:val="18"/>
              </w:rPr>
            </w:pPr>
          </w:p>
          <w:p w:rsidR="003177F1" w:rsidRPr="00EC3357" w:rsidRDefault="003177F1" w:rsidP="00B259DB">
            <w:pPr>
              <w:jc w:val="center"/>
              <w:rPr>
                <w:rFonts w:ascii="GHEA Grapalat" w:hAnsi="GHEA Grapalat" w:cs="Calibri"/>
                <w:color w:val="000000" w:themeColor="text1"/>
                <w:sz w:val="18"/>
                <w:szCs w:val="18"/>
              </w:rPr>
            </w:pPr>
          </w:p>
          <w:p w:rsidR="003177F1" w:rsidRPr="00EC3357" w:rsidRDefault="003177F1" w:rsidP="00B259DB">
            <w:pPr>
              <w:jc w:val="center"/>
              <w:rPr>
                <w:rFonts w:ascii="GHEA Grapalat" w:hAnsi="GHEA Grapalat" w:cs="Calibri"/>
                <w:color w:val="000000" w:themeColor="text1"/>
                <w:sz w:val="18"/>
                <w:szCs w:val="18"/>
              </w:rPr>
            </w:pPr>
          </w:p>
          <w:p w:rsidR="003177F1" w:rsidRPr="00EC3357" w:rsidRDefault="003177F1" w:rsidP="00B259DB">
            <w:pPr>
              <w:jc w:val="center"/>
              <w:rPr>
                <w:rFonts w:ascii="GHEA Grapalat" w:hAnsi="GHEA Grapalat" w:cs="Calibri"/>
                <w:color w:val="000000" w:themeColor="text1"/>
                <w:sz w:val="18"/>
                <w:szCs w:val="18"/>
              </w:rPr>
            </w:pPr>
          </w:p>
          <w:p w:rsidR="003177F1" w:rsidRPr="00EC3357" w:rsidRDefault="003177F1" w:rsidP="00B259DB">
            <w:pPr>
              <w:jc w:val="center"/>
              <w:rPr>
                <w:rFonts w:ascii="GHEA Grapalat" w:hAnsi="GHEA Grapalat" w:cs="Calibri"/>
                <w:color w:val="000000" w:themeColor="text1"/>
                <w:sz w:val="18"/>
                <w:szCs w:val="18"/>
              </w:rPr>
            </w:pPr>
          </w:p>
          <w:p w:rsidR="003177F1" w:rsidRPr="00EC3357" w:rsidRDefault="003177F1" w:rsidP="00B259DB">
            <w:pPr>
              <w:jc w:val="center"/>
              <w:rPr>
                <w:rFonts w:ascii="GHEA Grapalat" w:hAnsi="GHEA Grapalat" w:cs="Calibri"/>
                <w:color w:val="000000" w:themeColor="text1"/>
                <w:sz w:val="18"/>
                <w:szCs w:val="18"/>
              </w:rPr>
            </w:pPr>
            <w:r w:rsidRPr="00EC3357">
              <w:rPr>
                <w:rFonts w:ascii="GHEA Grapalat" w:hAnsi="GHEA Grapalat" w:cs="Calibri"/>
                <w:color w:val="000000" w:themeColor="text1"/>
                <w:sz w:val="18"/>
                <w:szCs w:val="18"/>
              </w:rPr>
              <w:t>1</w:t>
            </w: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rPr>
            </w:pPr>
          </w:p>
        </w:tc>
        <w:tc>
          <w:tcPr>
            <w:tcW w:w="1800" w:type="dxa"/>
            <w:shd w:val="clear" w:color="auto" w:fill="auto"/>
            <w:vAlign w:val="center"/>
            <w:hideMark/>
          </w:tcPr>
          <w:p w:rsidR="003177F1" w:rsidRPr="00EC3357" w:rsidRDefault="003177F1" w:rsidP="00B259DB">
            <w:pPr>
              <w:rPr>
                <w:rFonts w:ascii="Calibri" w:hAnsi="Calibri" w:cs="Calibri"/>
                <w:color w:val="000000" w:themeColor="text1"/>
                <w:lang w:val="hy-AM"/>
              </w:rPr>
            </w:pPr>
            <w:r w:rsidRPr="00EC3357">
              <w:rPr>
                <w:rFonts w:ascii="Calibri" w:hAnsi="Calibri" w:cs="Calibri"/>
                <w:color w:val="000000" w:themeColor="text1"/>
                <w:lang w:val="hy-AM"/>
              </w:rPr>
              <w:lastRenderedPageBreak/>
              <w:t> </w:t>
            </w:r>
          </w:p>
          <w:p w:rsidR="003177F1" w:rsidRPr="00EC3357" w:rsidRDefault="003177F1" w:rsidP="00B259DB">
            <w:pPr>
              <w:rPr>
                <w:rFonts w:ascii="Sylfaen" w:hAnsi="Sylfaen" w:cs="Calibri"/>
                <w:color w:val="000000" w:themeColor="text1"/>
                <w:lang w:val="hy-AM"/>
              </w:rPr>
            </w:pPr>
            <w:r w:rsidRPr="00EC3357">
              <w:rPr>
                <w:rFonts w:ascii="Calibri" w:hAnsi="Calibri" w:cs="Calibri"/>
                <w:color w:val="000000" w:themeColor="text1"/>
                <w:lang w:val="hy-AM"/>
              </w:rPr>
              <w:t> </w:t>
            </w:r>
          </w:p>
          <w:p w:rsidR="003177F1" w:rsidRPr="00EC3357" w:rsidRDefault="003177F1" w:rsidP="00B259DB">
            <w:pPr>
              <w:rPr>
                <w:rFonts w:ascii="Sylfaen" w:hAnsi="Sylfaen" w:cs="Calibri"/>
                <w:color w:val="000000" w:themeColor="text1"/>
                <w:lang w:val="hy-AM"/>
              </w:rPr>
            </w:pPr>
          </w:p>
          <w:p w:rsidR="003177F1" w:rsidRPr="00EC3357" w:rsidRDefault="003177F1" w:rsidP="00B259DB">
            <w:pPr>
              <w:rPr>
                <w:rFonts w:ascii="Sylfaen" w:hAnsi="Sylfaen" w:cs="Calibri"/>
                <w:color w:val="000000" w:themeColor="text1"/>
                <w:lang w:val="hy-AM"/>
              </w:rPr>
            </w:pPr>
          </w:p>
          <w:p w:rsidR="003177F1" w:rsidRPr="00EC3357" w:rsidRDefault="003177F1" w:rsidP="00B259DB">
            <w:pPr>
              <w:rPr>
                <w:rFonts w:ascii="Sylfaen" w:hAnsi="Sylfaen" w:cs="Calibri"/>
                <w:color w:val="000000" w:themeColor="text1"/>
                <w:lang w:val="hy-AM"/>
              </w:rPr>
            </w:pPr>
          </w:p>
          <w:p w:rsidR="003177F1" w:rsidRPr="00795718" w:rsidRDefault="003177F1" w:rsidP="003177F1">
            <w:pPr>
              <w:jc w:val="center"/>
              <w:rPr>
                <w:rFonts w:ascii="GHEA Grapalat" w:hAnsi="GHEA Grapalat" w:cs="Calibri"/>
                <w:color w:val="000000" w:themeColor="text1"/>
                <w:sz w:val="20"/>
                <w:szCs w:val="20"/>
                <w:lang w:val="hy-AM"/>
              </w:rPr>
            </w:pPr>
            <w:r w:rsidRPr="00795718">
              <w:rPr>
                <w:rFonts w:ascii="GHEA Grapalat" w:hAnsi="GHEA Grapalat" w:cs="Calibri"/>
                <w:color w:val="000000" w:themeColor="text1"/>
                <w:sz w:val="20"/>
                <w:szCs w:val="20"/>
                <w:lang w:val="hy-AM"/>
              </w:rPr>
              <w:t>71241200/677</w:t>
            </w:r>
          </w:p>
          <w:p w:rsidR="003177F1" w:rsidRPr="00EC3357" w:rsidRDefault="003177F1" w:rsidP="00B259DB">
            <w:pPr>
              <w:rPr>
                <w:rFonts w:ascii="Calibri" w:hAnsi="Calibri" w:cs="Calibri"/>
                <w:color w:val="000000" w:themeColor="text1"/>
                <w:lang w:val="hy-AM"/>
              </w:rPr>
            </w:pPr>
            <w:r w:rsidRPr="00EC3357">
              <w:rPr>
                <w:rFonts w:ascii="Calibri" w:hAnsi="Calibri" w:cs="Calibri"/>
                <w:color w:val="000000" w:themeColor="text1"/>
                <w:lang w:val="hy-AM"/>
              </w:rPr>
              <w:t>  </w:t>
            </w:r>
          </w:p>
          <w:p w:rsidR="003177F1" w:rsidRPr="00EC3357" w:rsidRDefault="003177F1" w:rsidP="00B259DB">
            <w:pPr>
              <w:rPr>
                <w:rFonts w:ascii="Calibri" w:hAnsi="Calibri" w:cs="Calibri"/>
                <w:color w:val="000000" w:themeColor="text1"/>
                <w:lang w:val="hy-AM"/>
              </w:rPr>
            </w:pPr>
            <w:r w:rsidRPr="00EC3357">
              <w:rPr>
                <w:rFonts w:ascii="Calibri" w:hAnsi="Calibri" w:cs="Calibri"/>
                <w:color w:val="000000" w:themeColor="text1"/>
                <w:lang w:val="hy-AM"/>
              </w:rPr>
              <w:t> </w:t>
            </w:r>
          </w:p>
          <w:p w:rsidR="003177F1" w:rsidRPr="00EC3357" w:rsidRDefault="003177F1" w:rsidP="00B259DB">
            <w:pPr>
              <w:rPr>
                <w:rFonts w:ascii="Calibri" w:hAnsi="Calibri" w:cs="Calibri"/>
                <w:color w:val="000000" w:themeColor="text1"/>
                <w:lang w:val="hy-AM"/>
              </w:rPr>
            </w:pPr>
            <w:r w:rsidRPr="00EC3357">
              <w:rPr>
                <w:rFonts w:ascii="Calibri" w:hAnsi="Calibri" w:cs="Calibri"/>
                <w:color w:val="000000" w:themeColor="text1"/>
                <w:lang w:val="hy-AM"/>
              </w:rPr>
              <w:t> </w:t>
            </w:r>
          </w:p>
          <w:p w:rsidR="003177F1" w:rsidRPr="00EC3357" w:rsidRDefault="003177F1" w:rsidP="00B259DB">
            <w:pPr>
              <w:rPr>
                <w:rFonts w:ascii="GHEA Grapalat" w:hAnsi="GHEA Grapalat" w:cs="Calibri"/>
                <w:color w:val="000000" w:themeColor="text1"/>
                <w:sz w:val="18"/>
                <w:szCs w:val="18"/>
              </w:rPr>
            </w:pPr>
            <w:r w:rsidRPr="00EC3357">
              <w:rPr>
                <w:rFonts w:ascii="Calibri" w:hAnsi="Calibri" w:cs="Calibri"/>
                <w:color w:val="000000" w:themeColor="text1"/>
                <w:lang w:val="hy-AM"/>
              </w:rPr>
              <w:t> </w:t>
            </w:r>
          </w:p>
        </w:tc>
        <w:tc>
          <w:tcPr>
            <w:tcW w:w="7200" w:type="dxa"/>
            <w:shd w:val="clear" w:color="auto" w:fill="auto"/>
            <w:vAlign w:val="bottom"/>
          </w:tcPr>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rPr>
              <w:t>Общие положения:</w:t>
            </w:r>
          </w:p>
          <w:p w:rsidR="003177F1" w:rsidRPr="0063396C" w:rsidRDefault="003177F1" w:rsidP="00B259DB">
            <w:pPr>
              <w:jc w:val="both"/>
              <w:rPr>
                <w:rFonts w:ascii="GHEA Grapalat" w:hAnsi="GHEA Grapalat"/>
                <w:sz w:val="18"/>
                <w:szCs w:val="18"/>
                <w:lang w:val="hy-AM"/>
              </w:rPr>
            </w:pP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xml:space="preserve"> 1. Проектно-сметная документация по каждому участку дороги должна быть подготовлена </w:t>
            </w:r>
            <w:r w:rsidRPr="0063396C">
              <w:rPr>
                <w:rFonts w:ascii="Cambria Math" w:hAnsi="Cambria Math" w:cs="Cambria Math"/>
                <w:sz w:val="18"/>
                <w:szCs w:val="18"/>
                <w:lang w:val="hy-AM"/>
              </w:rPr>
              <w:t>​​</w:t>
            </w:r>
            <w:r w:rsidRPr="0063396C">
              <w:rPr>
                <w:rFonts w:ascii="GHEA Grapalat" w:hAnsi="GHEA Grapalat" w:cs="GHEA Grapalat"/>
                <w:sz w:val="18"/>
                <w:szCs w:val="18"/>
                <w:lang w:val="hy-AM"/>
              </w:rPr>
              <w:t>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представлена</w:t>
            </w:r>
            <w:r w:rsidRPr="0063396C">
              <w:rPr>
                <w:rFonts w:ascii="GHEA Grapalat" w:hAnsi="GHEA Grapalat"/>
                <w:sz w:val="18"/>
                <w:szCs w:val="18"/>
                <w:lang w:val="hy-AM"/>
              </w:rPr>
              <w:t xml:space="preserve"> </w:t>
            </w:r>
            <w:r w:rsidRPr="0063396C">
              <w:rPr>
                <w:rFonts w:ascii="Cambria Math" w:hAnsi="Cambria Math" w:cs="Cambria Math"/>
                <w:sz w:val="18"/>
                <w:szCs w:val="18"/>
                <w:lang w:val="hy-AM"/>
              </w:rPr>
              <w:t>​​</w:t>
            </w:r>
            <w:r w:rsidRPr="0063396C">
              <w:rPr>
                <w:rFonts w:ascii="GHEA Grapalat" w:hAnsi="GHEA Grapalat" w:cs="GHEA Grapalat"/>
                <w:sz w:val="18"/>
                <w:szCs w:val="18"/>
                <w:lang w:val="hy-AM"/>
              </w:rPr>
              <w:t>на</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армянском</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русском</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языках</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в</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пяти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бумажных</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экземплярах</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одном</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электронном</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варианте</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в</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форматах</w:t>
            </w:r>
            <w:r w:rsidRPr="0063396C">
              <w:rPr>
                <w:rFonts w:ascii="GHEA Grapalat" w:hAnsi="GHEA Grapalat"/>
                <w:sz w:val="18"/>
                <w:szCs w:val="18"/>
                <w:lang w:val="hy-AM"/>
              </w:rPr>
              <w:t xml:space="preserve"> AutoCAD, PDF, </w:t>
            </w:r>
            <w:r w:rsidRPr="0063396C">
              <w:rPr>
                <w:rFonts w:ascii="GHEA Grapalat" w:hAnsi="GHEA Grapalat" w:cs="GHEA Grapalat"/>
                <w:sz w:val="18"/>
                <w:szCs w:val="18"/>
                <w:lang w:val="hy-AM"/>
              </w:rPr>
              <w:t>объемные</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таблицы</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сводки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сметы</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также</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в</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формате</w:t>
            </w:r>
            <w:r w:rsidRPr="0063396C">
              <w:rPr>
                <w:rFonts w:ascii="GHEA Grapalat" w:hAnsi="GHEA Grapalat"/>
                <w:sz w:val="18"/>
                <w:szCs w:val="18"/>
                <w:lang w:val="hy-AM"/>
              </w:rPr>
              <w:t xml:space="preserve"> Excel).</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xml:space="preserve">2. Проектно-сметная документация должна быть подготовлена </w:t>
            </w:r>
            <w:r w:rsidRPr="0063396C">
              <w:rPr>
                <w:rFonts w:ascii="Cambria Math" w:hAnsi="Cambria Math" w:cs="Cambria Math"/>
                <w:sz w:val="18"/>
                <w:szCs w:val="18"/>
                <w:lang w:val="hy-AM"/>
              </w:rPr>
              <w:t>​​</w:t>
            </w:r>
            <w:r w:rsidRPr="0063396C">
              <w:rPr>
                <w:rFonts w:ascii="GHEA Grapalat" w:hAnsi="GHEA Grapalat" w:cs="GHEA Grapalat"/>
                <w:sz w:val="18"/>
                <w:szCs w:val="18"/>
                <w:lang w:val="hy-AM"/>
              </w:rPr>
              <w:t>с</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использованием</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соответствующих</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компьютерных</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программ</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быть</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цветной</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разборчивой</w:t>
            </w:r>
            <w:r w:rsidRPr="0063396C">
              <w:rPr>
                <w:rFonts w:ascii="GHEA Grapalat" w:hAnsi="GHEA Grapalat"/>
                <w:sz w:val="18"/>
                <w:szCs w:val="18"/>
                <w:lang w:val="hy-AM"/>
              </w:rPr>
              <w:t>.</w:t>
            </w:r>
          </w:p>
          <w:p w:rsidR="003177F1" w:rsidRPr="0063396C" w:rsidRDefault="003177F1" w:rsidP="00B259DB">
            <w:pPr>
              <w:jc w:val="both"/>
              <w:rPr>
                <w:rFonts w:ascii="GHEA Grapalat" w:hAnsi="GHEA Grapalat"/>
                <w:sz w:val="18"/>
                <w:szCs w:val="18"/>
                <w:lang w:val="hy-AM"/>
              </w:rPr>
            </w:pP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Основные обязанности и требования: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Основные обязанности: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1. Предоставление всех документов для получения разрешения на проектирование или архитектурного задания на проектирование.</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2. После проведения работ по инвентаризации участка дороги подготовить эскизный план и предоставить его заказчику на утверждение, четко указав геометрические параметры указанного участка дороги, в том числе ширину вновь добавляемой полосы движения.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3. Выполнение инженерно-геологических изысканий.</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lastRenderedPageBreak/>
              <w:t>4. Разработка проектно-сметной документации.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5. Расчет дорожного покрытия /выполнить расчеты интенсивности движения на месте/</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6. Обследование всех подземных и надземных инженерных коммуникаций в границах створа улицы, получение необходимых технических условий, выдача проектных решений по подземным и надземным коммуникациям, находящимся в неудовлетворительном состоянии, разработка и согласование с компетентными организациями. Подземная прокладка наружных инженерных сетей (по результатам инвентаризации).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7. В случае необходимости переноса инженерных коммуникаций (в том числе оборудования) разработка проекта переноса и согласование с компетентными организациями.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xml:space="preserve"> </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Требования к расследованию:</w:t>
            </w:r>
          </w:p>
          <w:p w:rsidR="003177F1" w:rsidRPr="0063396C" w:rsidRDefault="003177F1" w:rsidP="00B259DB">
            <w:pPr>
              <w:jc w:val="both"/>
              <w:rPr>
                <w:rFonts w:ascii="GHEA Grapalat" w:hAnsi="GHEA Grapalat"/>
                <w:sz w:val="18"/>
                <w:szCs w:val="18"/>
                <w:lang w:val="hy-AM"/>
              </w:rPr>
            </w:pP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1. Проведение инженерных изысканий в объеме, необходимом для разработки проектной документации и обоснования проектных решений,</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2. В ходе обследования пробурить скважины вдоль ремонтируемой улицы для обследования и оценки толщины слоя дорожного покрытия, состава материалов в поверхностных слоях, состояния грунтов земляного полотна.</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xml:space="preserve">3. В ходе обследования провести геодезическую съемку территории, подлежащей ремонту, а также видеофиксацию текущего состояния. </w:t>
            </w:r>
          </w:p>
          <w:p w:rsidR="003177F1" w:rsidRPr="0063396C" w:rsidRDefault="003177F1" w:rsidP="00B259DB">
            <w:pPr>
              <w:jc w:val="both"/>
              <w:rPr>
                <w:rFonts w:ascii="GHEA Grapalat" w:hAnsi="GHEA Grapalat"/>
                <w:sz w:val="18"/>
                <w:szCs w:val="18"/>
                <w:lang w:val="hy-AM"/>
              </w:rPr>
            </w:pP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Требования к проекту:</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1. 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законами и нормативными правовыми актами.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2. Проекты должны включать как минимум следующие мероприятия: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Восстановление, /реконструкция/ремонт/строительство поверхности почвы (по мере необходимости)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реставрация/реконструкция/ремонт/строительство подпорных стенок (по мере необходимости),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Капитальный ремонт дорожного покрытия и расширение указанного участка дороги, тип дорожного покрытия: капитальный, срок эксплуатации дорожного покрытия без капитального ремонта: 20 лет, в том числе с расчетом морозостойкости покрытия согласно нормативным требованиям,</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xml:space="preserve"> Ремонт/реконструкция/строительство тротуаров, пандусов, газонов и благоустройство территории (по мере необходимости). Уклон пандусов должен составлять 1:20 (5%) (на узких участках возможно уменьшение до 1:10 (10%). Если геометрические параметры существующих пандусов не соответствуют вышеуказанному уклону и размерам, такие пандусы должны быть снесены и вместо </w:t>
            </w:r>
            <w:r w:rsidRPr="0063396C">
              <w:rPr>
                <w:rFonts w:ascii="GHEA Grapalat" w:hAnsi="GHEA Grapalat"/>
                <w:sz w:val="18"/>
                <w:szCs w:val="18"/>
                <w:lang w:val="hy-AM"/>
              </w:rPr>
              <w:lastRenderedPageBreak/>
              <w:t>них должен быть предусмотрен новый пандус. Также на пандусах должны быть предусмотрены специальные плитки (тактильные плитки) для пешеходов с нарушениями зрения. /согласовать с Заказчиком требования к тротуарам и пандусам, а также их проекты/</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Предусмотреть установку новых бордюров или защитных ограждений и/или замену существующих по всей длине указанного участка дороги.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Восстановление / реконструкция / ремонт / или строительство новой ливневой (дренажной) системы</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Восстановление/реконструкция/ремонт/или строительство новой системы орошения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Восстановление/реконструкция/ремонт/или строительство новой системы питьевого водоснабжения (в том числе от магистрального трубопровода до точки разграничения абонента)</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Восстановление / реконструкция / ремонт / или строительство новой канализационной системы,</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При необходимости восстановление/реконструкция/ремонт/или строительство новой системы газопроводов, а также заглубление надземных трубопроводов, проходящих над дорогой.</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Реставрация/реконструкция/ремонт/строительство искусственных сооружений</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Предусмотреть установку коробов под тротуаром или проезжей частью с целью прокладки дальнейших коммуникаций</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Оборудование дорог (технические средства обеспечения безопасности дорожного движения: дорожные знаки, разметка, остановки общественного транспорта, пешеходные ограждения и т.д.), монтаж и внедрение элементов безопасности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Разработка и согласование временных схем организации дорожного движения и схем объезда с соответствующим подразделением Министерства внутренних дел Республики Армения.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3. Предусмотреть на въездах железобетонные или бетонные плиты толщиной не менее 8 см, обеспечивающие архитектурный облик тротуара. Обеспечить беспрепятственный проезд транспортных средств на въездах. Проектируйте перекрестки с дорогами с изгибами. Согласование решений с клиентом.</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4. Провести исследование прав собственности вдоль всего участка планируемой дороги.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5. По возможности перенести существующие опоры (для электротранспорта и наружного освещения) на указанном участке дороги или демонтировать существующие (передать в собственность) и установить новые.</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6. Запланировать строительство нового тротуара вдоль указанного участка дороги, по возможности на одном уровне с проезжей частью. В целях безопасности пешеходов отделить тротуар от проезжей части с использованием технических средств организации дорожного движения.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xml:space="preserve">7. Для обеспечения безопасности дорожного движения необходимо плавно соединить спуск транспортной развязки проспектов Мясникяна и Сараландж с </w:t>
            </w:r>
            <w:r w:rsidRPr="0063396C">
              <w:rPr>
                <w:rFonts w:ascii="GHEA Grapalat" w:hAnsi="GHEA Grapalat"/>
                <w:sz w:val="18"/>
                <w:szCs w:val="18"/>
                <w:lang w:val="hy-AM"/>
              </w:rPr>
              <w:lastRenderedPageBreak/>
              <w:t>проспектом Мясникяна, расширить дорогу, добавив новую полосу движения, а конец продолжения снова соединить с дорогой, ведущей к парку Абовяна.</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Требования к составу проектов:</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xml:space="preserve">Проектно-сметная документация должна быть подготовлена </w:t>
            </w:r>
            <w:r w:rsidRPr="0063396C">
              <w:rPr>
                <w:rFonts w:ascii="Cambria Math" w:hAnsi="Cambria Math" w:cs="Cambria Math"/>
                <w:sz w:val="18"/>
                <w:szCs w:val="18"/>
                <w:lang w:val="hy-AM"/>
              </w:rPr>
              <w:t>​​</w:t>
            </w:r>
            <w:r w:rsidRPr="0063396C">
              <w:rPr>
                <w:rFonts w:ascii="GHEA Grapalat" w:hAnsi="GHEA Grapalat" w:cs="GHEA Grapalat"/>
                <w:sz w:val="18"/>
                <w:szCs w:val="18"/>
                <w:lang w:val="hy-AM"/>
              </w:rPr>
              <w:t>в</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соответствии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с</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требованиями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установленными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приказом</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Министра</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градостроительства</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Республики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Армения</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от</w:t>
            </w:r>
            <w:r w:rsidRPr="0063396C">
              <w:rPr>
                <w:rFonts w:ascii="GHEA Grapalat" w:hAnsi="GHEA Grapalat"/>
                <w:sz w:val="18"/>
                <w:szCs w:val="18"/>
                <w:lang w:val="hy-AM"/>
              </w:rPr>
              <w:t xml:space="preserve"> 11 </w:t>
            </w:r>
            <w:r w:rsidRPr="0063396C">
              <w:rPr>
                <w:rFonts w:ascii="GHEA Grapalat" w:hAnsi="GHEA Grapalat" w:cs="GHEA Grapalat"/>
                <w:sz w:val="18"/>
                <w:szCs w:val="18"/>
                <w:lang w:val="hy-AM"/>
              </w:rPr>
              <w:t>сентября</w:t>
            </w:r>
            <w:r w:rsidRPr="0063396C">
              <w:rPr>
                <w:rFonts w:ascii="GHEA Grapalat" w:hAnsi="GHEA Grapalat"/>
                <w:sz w:val="18"/>
                <w:szCs w:val="18"/>
                <w:lang w:val="hy-AM"/>
              </w:rPr>
              <w:t xml:space="preserve"> 2017 </w:t>
            </w:r>
            <w:r w:rsidRPr="0063396C">
              <w:rPr>
                <w:rFonts w:ascii="GHEA Grapalat" w:hAnsi="GHEA Grapalat" w:cs="GHEA Grapalat"/>
                <w:sz w:val="18"/>
                <w:szCs w:val="18"/>
                <w:lang w:val="hy-AM"/>
              </w:rPr>
              <w:t>года</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w:t>
            </w:r>
            <w:r w:rsidRPr="0063396C">
              <w:rPr>
                <w:rFonts w:ascii="GHEA Grapalat" w:hAnsi="GHEA Grapalat"/>
                <w:sz w:val="18"/>
                <w:szCs w:val="18"/>
                <w:lang w:val="hy-AM"/>
              </w:rPr>
              <w:t xml:space="preserve"> 128-</w:t>
            </w:r>
            <w:r w:rsidRPr="0063396C">
              <w:rPr>
                <w:rFonts w:ascii="GHEA Grapalat" w:hAnsi="GHEA Grapalat" w:cs="GHEA Grapalat"/>
                <w:sz w:val="18"/>
                <w:szCs w:val="18"/>
                <w:lang w:val="hy-AM"/>
              </w:rPr>
              <w:t>Н</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и</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должна</w:t>
            </w:r>
            <w:r w:rsidRPr="0063396C">
              <w:rPr>
                <w:rFonts w:ascii="GHEA Grapalat" w:hAnsi="GHEA Grapalat"/>
                <w:sz w:val="18"/>
                <w:szCs w:val="18"/>
                <w:lang w:val="hy-AM"/>
              </w:rPr>
              <w:t xml:space="preserve"> </w:t>
            </w:r>
            <w:r w:rsidRPr="0063396C">
              <w:rPr>
                <w:rFonts w:ascii="GHEA Grapalat" w:hAnsi="GHEA Grapalat" w:cs="GHEA Grapalat"/>
                <w:sz w:val="18"/>
                <w:szCs w:val="18"/>
                <w:lang w:val="hy-AM"/>
              </w:rPr>
              <w:t>включать</w:t>
            </w:r>
            <w:r w:rsidRPr="0063396C">
              <w:rPr>
                <w:rFonts w:ascii="GHEA Grapalat" w:hAnsi="GHEA Grapalat"/>
                <w:sz w:val="18"/>
                <w:szCs w:val="18"/>
                <w:lang w:val="hy-AM"/>
              </w:rPr>
              <w:t>:</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на котором будут проводиться строительные работы, состав машин и механизмов, а также инженерно-технический состав, необходимый для выполнения планируемых работ),</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инженерно-геологическое заключение (включающее сведения о климате, рельефе, сейсмических и сейсмических свойствах естественных грунтов региона, видах естественных грунтов по порядку уплотнения, гидрологии и гидрогеологии, местах размещения запасов, свалок и строительных отходов, согласованных с главой органа местного самоуправления, местах размещения месторождений используемых полезных ископаемых),</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планировки и водоотвода, чертежи конструкций дорожного покрытия всех типов в зависимости от прилегающих элементов),</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Чертежи планируемых искусственных сооружений (включая размерные характеристики),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маячками при строительстве и т.п.),</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сводки (включающие сводки земляных работ по видам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конструктивных элементов мостов по видам работ, элементам благоустройства и безопасности по видам работ, искусственным сооружениям по видам работ),</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сводные отчеты,</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xml:space="preserve"> 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непредвиденных работ и </w:t>
            </w:r>
            <w:r w:rsidRPr="0063396C">
              <w:rPr>
                <w:rFonts w:ascii="GHEA Grapalat" w:hAnsi="GHEA Grapalat"/>
                <w:sz w:val="18"/>
                <w:szCs w:val="18"/>
                <w:lang w:val="hy-AM"/>
              </w:rPr>
              <w:lastRenderedPageBreak/>
              <w:t>расходов),</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Смета (которая будет включать сводную, объектную и локальную смету).</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Соглашения: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1. Согласование проектной документации и решений с заказчиком</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2. Согласовать проектную документацию с соответствующим подразделением Министерства внутренних дел Республики Армения.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3. Получение необходимых технических условий и согласование проекта с компетентными заинтересованными органами в случае переноса, строительства и реконструкции коммуникаций (водопровод, газопровод, канализация, ливневая канализация, наружное освещение, электрические и коммуникационные кабели и т.п.).</w:t>
            </w:r>
          </w:p>
          <w:p w:rsidR="003177F1" w:rsidRPr="0063396C" w:rsidRDefault="003177F1" w:rsidP="00B259DB">
            <w:pPr>
              <w:jc w:val="both"/>
              <w:rPr>
                <w:rFonts w:ascii="GHEA Grapalat" w:hAnsi="GHEA Grapalat"/>
                <w:sz w:val="18"/>
                <w:szCs w:val="18"/>
                <w:lang w:val="hy-AM"/>
              </w:rPr>
            </w:pP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Нормативные требования</w:t>
            </w:r>
          </w:p>
          <w:p w:rsidR="003177F1" w:rsidRPr="0063396C" w:rsidRDefault="003177F1" w:rsidP="00B259DB">
            <w:pPr>
              <w:jc w:val="both"/>
              <w:rPr>
                <w:rFonts w:ascii="GHEA Grapalat" w:hAnsi="GHEA Grapalat"/>
                <w:sz w:val="18"/>
                <w:szCs w:val="18"/>
                <w:lang w:val="hy-AM"/>
              </w:rPr>
            </w:pP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1. Инженерные изыскания выполнить в соответствии с требованиями, установленными строительными нормами Государственного строительного кодекса Армении И-2.01-99 и стандартами ГОСТ 32836-2014 и ГОСТ 33179-2014.</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2. Инженерно-геологические изыскания выполнять в соответствии с требованиями ГОСТ 32868-2014 и других ведомственных нормативных правовых документов, действующих в Республике Армения.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3. Топографо-геодезические работы выполнить в соответствии с ГОСТ 32869-2014 и требованиями, установленными действующими в Республике Армения нормативными и иными ведомственными нормативными правовыми документами.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4. Разработать проектную документацию по НС РА 32-01-2022 «Автомобильные дороги» и НС РА 30-01-2023 «Градостроительство». В соответствии с требованиями, установленными в строительных нормах «Планировка и застройка городских и сельских поселений», АГШН 32-03.01-2024 «Мосты и трубы», АГШН 32-03.02-2024 «Реконструкция, восстановление и усиление мостов. Основные положения», а также технического регламента Таможенного союза ТС 014-2011.</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5. Оборудовать дорогу в порядке, установленном постановлениями Правительства РА № 1699-Н от 26.10.2006 г. и № 113-Н от 10.01.2008 г., а также ГОСТ 33151-2014.</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6. Бюджет составляется в порядке, установленном постановлением Правительства РА от 23.06.2011 г. № 879-Н.</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7. Разработать рабочие чертежи проектной документации в соответствии с правилами, установленными стандартами ГОСТ 21.701-2013, ГОСТ 21.101-99, ГОСТ 21.501-2018 и другими ведомственными нормативными документами, действующими в Республике Армения.</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8. Требования к тротуарным плитам, а также пандусам определяются стандартами ГОСТ 17608-2017 и СП 35-101-2001.</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9. Проект должен соответствовать всем действующим в Республике Армения правовым документам.</w:t>
            </w:r>
          </w:p>
          <w:p w:rsidR="003177F1" w:rsidRPr="0063396C" w:rsidRDefault="003177F1" w:rsidP="00B259DB">
            <w:pPr>
              <w:jc w:val="both"/>
              <w:rPr>
                <w:rFonts w:ascii="GHEA Grapalat" w:hAnsi="GHEA Grapalat"/>
                <w:sz w:val="18"/>
                <w:szCs w:val="18"/>
                <w:lang w:val="hy-AM"/>
              </w:rPr>
            </w:pP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lastRenderedPageBreak/>
              <w:t>Участник должен иметь действующую копию Постановления Правительства РА «Об утверждении Порядка лицензирования и квалификации в сфере градостроительства» от 30 сентября 2023 года. Пакет документов, указанных в Приложении № 1 к Решению № 2106-Н, согласно следующему перечню. Кроме того, необходимо предоставить ксерокопию лицензии и вкладыша к ней.</w:t>
            </w:r>
          </w:p>
          <w:p w:rsidR="003177F1" w:rsidRPr="0063396C" w:rsidRDefault="003177F1" w:rsidP="00B259DB">
            <w:pPr>
              <w:jc w:val="both"/>
              <w:rPr>
                <w:rFonts w:ascii="GHEA Grapalat" w:hAnsi="GHEA Grapalat"/>
                <w:sz w:val="18"/>
                <w:szCs w:val="18"/>
                <w:lang w:val="hy-AM"/>
              </w:rPr>
            </w:pP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Разработка градостроительной документации, за исключением конструктивной и архитектурной частей:</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Лицензия 1-го или 2-го класса с вкладышами 05, 06, 08, 09, 10,</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 Предоставление услуг по обследованию и исследованию для градостроительной деятельности:</w:t>
            </w:r>
          </w:p>
          <w:p w:rsidR="003177F1" w:rsidRPr="0063396C" w:rsidRDefault="003177F1" w:rsidP="00B259DB">
            <w:pPr>
              <w:jc w:val="both"/>
              <w:rPr>
                <w:rFonts w:ascii="GHEA Grapalat" w:hAnsi="GHEA Grapalat"/>
                <w:sz w:val="18"/>
                <w:szCs w:val="18"/>
                <w:lang w:val="hy-AM"/>
              </w:rPr>
            </w:pPr>
            <w:r w:rsidRPr="0063396C">
              <w:rPr>
                <w:rFonts w:ascii="GHEA Grapalat" w:hAnsi="GHEA Grapalat"/>
                <w:sz w:val="18"/>
                <w:szCs w:val="18"/>
                <w:lang w:val="hy-AM"/>
              </w:rPr>
              <w:t>Лицензия 1 класса с 11 вкладками.</w:t>
            </w:r>
          </w:p>
        </w:tc>
        <w:tc>
          <w:tcPr>
            <w:tcW w:w="720" w:type="dxa"/>
            <w:shd w:val="clear" w:color="auto" w:fill="auto"/>
            <w:vAlign w:val="center"/>
            <w:hideMark/>
          </w:tcPr>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lastRenderedPageBreak/>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p>
          <w:p w:rsidR="003177F1" w:rsidRPr="00EC3357" w:rsidRDefault="003177F1" w:rsidP="00B259DB">
            <w:pPr>
              <w:rPr>
                <w:rFonts w:ascii="GHEA Grapalat" w:hAnsi="GHEA Grapalat"/>
                <w:color w:val="000000" w:themeColor="text1"/>
                <w:sz w:val="17"/>
                <w:szCs w:val="17"/>
                <w:lang w:val="hy-AM"/>
              </w:rPr>
            </w:pPr>
          </w:p>
          <w:p w:rsidR="003177F1" w:rsidRPr="00EC3357" w:rsidRDefault="003177F1" w:rsidP="003177F1">
            <w:pPr>
              <w:jc w:val="center"/>
              <w:rPr>
                <w:rFonts w:ascii="GHEA Grapalat" w:hAnsi="GHEA Grapalat"/>
                <w:color w:val="000000" w:themeColor="text1"/>
                <w:sz w:val="17"/>
                <w:szCs w:val="17"/>
                <w:lang w:val="hy-AM"/>
              </w:rPr>
            </w:pPr>
            <w:r w:rsidRPr="00EC3357">
              <w:rPr>
                <w:rFonts w:ascii="Arial" w:hAnsi="Arial" w:cs="Arial"/>
                <w:b/>
                <w:i/>
                <w:color w:val="000000" w:themeColor="text1"/>
                <w:sz w:val="16"/>
                <w:szCs w:val="16"/>
              </w:rPr>
              <w:t>драм</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rsidR="003177F1" w:rsidRPr="00EC3357" w:rsidRDefault="003177F1" w:rsidP="00B259DB">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tc>
        <w:tc>
          <w:tcPr>
            <w:tcW w:w="900" w:type="dxa"/>
            <w:shd w:val="clear" w:color="auto" w:fill="auto"/>
            <w:vAlign w:val="center"/>
          </w:tcPr>
          <w:p w:rsidR="003177F1" w:rsidRPr="00EC3357" w:rsidRDefault="003177F1" w:rsidP="00B259DB">
            <w:pPr>
              <w:jc w:val="center"/>
              <w:rPr>
                <w:rFonts w:ascii="GHEA Grapalat" w:hAnsi="GHEA Grapalat" w:cs="Calibri"/>
                <w:color w:val="000000" w:themeColor="text1"/>
                <w:sz w:val="20"/>
                <w:szCs w:val="20"/>
                <w:lang w:val="hy-AM"/>
              </w:rPr>
            </w:pPr>
          </w:p>
          <w:p w:rsidR="003177F1" w:rsidRPr="00E9354A" w:rsidRDefault="003177F1" w:rsidP="00B259DB">
            <w:pPr>
              <w:jc w:val="center"/>
              <w:rPr>
                <w:rFonts w:ascii="GHEA Grapalat" w:hAnsi="GHEA Grapalat" w:cs="Calibri"/>
                <w:color w:val="000000" w:themeColor="text1"/>
                <w:sz w:val="20"/>
                <w:szCs w:val="20"/>
                <w:lang w:val="hy-AM"/>
              </w:rPr>
            </w:pPr>
          </w:p>
        </w:tc>
        <w:tc>
          <w:tcPr>
            <w:tcW w:w="1080" w:type="dxa"/>
            <w:shd w:val="clear" w:color="auto" w:fill="auto"/>
            <w:vAlign w:val="center"/>
            <w:hideMark/>
          </w:tcPr>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Calibri"/>
                <w:color w:val="000000" w:themeColor="text1"/>
                <w:sz w:val="20"/>
                <w:szCs w:val="20"/>
                <w:lang w:val="hy-AM"/>
              </w:rPr>
            </w:pP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rPr>
            </w:pPr>
            <w:r w:rsidRPr="00EC3357">
              <w:rPr>
                <w:rFonts w:ascii="Courier New" w:hAnsi="Courier New" w:cs="Courier New"/>
                <w:color w:val="000000" w:themeColor="text1"/>
                <w:sz w:val="20"/>
                <w:szCs w:val="20"/>
                <w:lang w:val="hy-AM"/>
              </w:rPr>
              <w:t> </w:t>
            </w:r>
            <w:r w:rsidRPr="00EC3357">
              <w:rPr>
                <w:rFonts w:ascii="Courier New" w:hAnsi="Courier New" w:cs="Courier New"/>
                <w:color w:val="000000" w:themeColor="text1"/>
                <w:sz w:val="20"/>
                <w:szCs w:val="20"/>
              </w:rPr>
              <w:t>1</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p w:rsidR="003177F1" w:rsidRPr="00EC3357" w:rsidRDefault="003177F1" w:rsidP="00B259DB">
            <w:pPr>
              <w:jc w:val="center"/>
              <w:rPr>
                <w:rFonts w:ascii="GHEA Grapalat" w:hAnsi="GHEA Grapalat" w:cs="GHEA Grapalat"/>
                <w:color w:val="000000" w:themeColor="text1"/>
                <w:sz w:val="20"/>
                <w:szCs w:val="20"/>
                <w:lang w:val="hy-AM"/>
              </w:rPr>
            </w:pPr>
            <w:r w:rsidRPr="00EC3357">
              <w:rPr>
                <w:rFonts w:ascii="Courier New" w:hAnsi="Courier New" w:cs="Courier New"/>
                <w:color w:val="000000" w:themeColor="text1"/>
                <w:sz w:val="20"/>
                <w:szCs w:val="20"/>
                <w:lang w:val="hy-AM"/>
              </w:rPr>
              <w:t> </w:t>
            </w:r>
          </w:p>
        </w:tc>
        <w:tc>
          <w:tcPr>
            <w:tcW w:w="1350" w:type="dxa"/>
            <w:shd w:val="clear" w:color="auto" w:fill="auto"/>
            <w:vAlign w:val="center"/>
            <w:hideMark/>
          </w:tcPr>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lang w:val="hy-AM"/>
              </w:rPr>
            </w:pPr>
          </w:p>
          <w:p w:rsidR="003177F1" w:rsidRPr="00EC3357" w:rsidRDefault="003177F1" w:rsidP="00B259DB">
            <w:pPr>
              <w:jc w:val="center"/>
              <w:rPr>
                <w:rFonts w:ascii="GHEA Grapalat" w:hAnsi="GHEA Grapalat" w:cs="Calibri"/>
                <w:color w:val="000000" w:themeColor="text1"/>
                <w:sz w:val="18"/>
                <w:szCs w:val="18"/>
              </w:rPr>
            </w:pPr>
            <w:r w:rsidRPr="00DA70A9">
              <w:rPr>
                <w:rFonts w:ascii="GHEA Grapalat" w:hAnsi="GHEA Grapalat" w:cs="Calibri"/>
                <w:sz w:val="18"/>
                <w:szCs w:val="18"/>
              </w:rPr>
              <w:t>Проспект Мясникяна, административный район Кентрон, Ереван</w:t>
            </w:r>
          </w:p>
        </w:tc>
        <w:tc>
          <w:tcPr>
            <w:tcW w:w="1800" w:type="dxa"/>
            <w:shd w:val="clear" w:color="auto" w:fill="auto"/>
            <w:vAlign w:val="center"/>
            <w:hideMark/>
          </w:tcPr>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Sylfaen" w:hAnsi="Sylfaen" w:cs="Calibri"/>
                <w:color w:val="000000" w:themeColor="text1"/>
                <w:sz w:val="18"/>
                <w:szCs w:val="18"/>
                <w:lang w:val="hy-AM"/>
              </w:rPr>
            </w:pPr>
          </w:p>
          <w:p w:rsidR="003177F1" w:rsidRPr="00EC3357" w:rsidRDefault="003177F1" w:rsidP="003177F1">
            <w:pPr>
              <w:jc w:val="center"/>
              <w:rPr>
                <w:rFonts w:ascii="Sylfaen" w:hAnsi="Sylfaen" w:cs="Courier New"/>
                <w:color w:val="000000" w:themeColor="text1"/>
                <w:sz w:val="18"/>
                <w:szCs w:val="18"/>
                <w:lang w:val="hy-AM"/>
              </w:rPr>
            </w:pPr>
          </w:p>
          <w:p w:rsidR="003177F1" w:rsidRPr="00EC3357" w:rsidRDefault="003177F1" w:rsidP="003177F1">
            <w:pPr>
              <w:jc w:val="center"/>
              <w:rPr>
                <w:rFonts w:ascii="Sylfaen" w:hAnsi="Sylfaen" w:cs="Courier New"/>
                <w:color w:val="000000" w:themeColor="text1"/>
                <w:sz w:val="18"/>
                <w:szCs w:val="18"/>
                <w:lang w:val="hy-AM"/>
              </w:rPr>
            </w:pPr>
          </w:p>
          <w:p w:rsidR="003177F1" w:rsidRPr="00EC3357" w:rsidRDefault="003177F1" w:rsidP="003177F1">
            <w:pPr>
              <w:jc w:val="center"/>
              <w:rPr>
                <w:rFonts w:ascii="Sylfaen" w:hAnsi="Sylfaen" w:cs="Courier New"/>
                <w:color w:val="000000" w:themeColor="text1"/>
                <w:sz w:val="18"/>
                <w:szCs w:val="18"/>
                <w:lang w:val="hy-AM"/>
              </w:rPr>
            </w:pPr>
          </w:p>
          <w:p w:rsidR="003177F1" w:rsidRPr="006439C6" w:rsidRDefault="003177F1" w:rsidP="003177F1">
            <w:pPr>
              <w:jc w:val="center"/>
              <w:rPr>
                <w:rFonts w:ascii="GHEA Grapalat" w:hAnsi="GHEA Grapalat" w:cs="Calibri"/>
                <w:color w:val="000000" w:themeColor="text1"/>
                <w:sz w:val="18"/>
                <w:szCs w:val="18"/>
                <w:lang w:val="hy-AM"/>
              </w:rPr>
            </w:pPr>
            <w:r w:rsidRPr="00EC3357">
              <w:rPr>
                <w:rFonts w:ascii="GHEA Grapalat" w:hAnsi="GHEA Grapalat" w:cs="Calibri"/>
                <w:color w:val="000000" w:themeColor="text1"/>
                <w:sz w:val="18"/>
                <w:szCs w:val="18"/>
                <w:lang w:val="hy-AM"/>
              </w:rPr>
              <w:t xml:space="preserve">со дня вступления в силу договора </w:t>
            </w:r>
            <w:r w:rsidRPr="0035502F">
              <w:rPr>
                <w:rFonts w:ascii="GHEA Grapalat" w:hAnsi="GHEA Grapalat" w:cs="Calibri"/>
                <w:bCs/>
                <w:iCs/>
                <w:sz w:val="16"/>
                <w:szCs w:val="18"/>
              </w:rPr>
              <w:t>(договора о предоставлении финансовых ресурсов)</w:t>
            </w:r>
            <w:r>
              <w:rPr>
                <w:rFonts w:ascii="GHEA Grapalat" w:hAnsi="GHEA Grapalat" w:cs="Calibri"/>
                <w:bCs/>
                <w:iCs/>
                <w:sz w:val="16"/>
                <w:szCs w:val="18"/>
                <w:lang w:val="hy-AM"/>
              </w:rPr>
              <w:t xml:space="preserve"> </w:t>
            </w:r>
            <w:r w:rsidRPr="0035502F">
              <w:rPr>
                <w:rFonts w:ascii="GHEA Grapalat" w:hAnsi="GHEA Grapalat" w:cs="Calibri"/>
                <w:bCs/>
                <w:iCs/>
                <w:sz w:val="16"/>
                <w:szCs w:val="18"/>
              </w:rPr>
              <w:t xml:space="preserve">на </w:t>
            </w:r>
            <w:r>
              <w:rPr>
                <w:rFonts w:ascii="GHEA Grapalat" w:hAnsi="GHEA Grapalat" w:cs="Calibri"/>
                <w:bCs/>
                <w:iCs/>
                <w:sz w:val="16"/>
                <w:szCs w:val="18"/>
                <w:lang w:val="hy-AM"/>
              </w:rPr>
              <w:t>4</w:t>
            </w:r>
            <w:r w:rsidRPr="0035502F">
              <w:rPr>
                <w:rFonts w:ascii="GHEA Grapalat" w:hAnsi="GHEA Grapalat" w:cs="Calibri"/>
                <w:bCs/>
                <w:iCs/>
                <w:sz w:val="16"/>
                <w:szCs w:val="18"/>
                <w:lang w:val="hy-AM"/>
              </w:rPr>
              <w:t>0</w:t>
            </w:r>
            <w:r w:rsidRPr="0035502F">
              <w:rPr>
                <w:rFonts w:ascii="GHEA Grapalat" w:hAnsi="GHEA Grapalat" w:cs="Calibri"/>
                <w:bCs/>
                <w:iCs/>
                <w:sz w:val="16"/>
                <w:szCs w:val="18"/>
              </w:rPr>
              <w:t>-й календарный день</w:t>
            </w:r>
          </w:p>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GHEA Grapalat" w:hAnsi="GHEA Grapalat" w:cs="Calibri"/>
                <w:color w:val="000000" w:themeColor="text1"/>
                <w:sz w:val="18"/>
                <w:szCs w:val="18"/>
                <w:lang w:val="hy-AM"/>
              </w:rPr>
            </w:pPr>
          </w:p>
          <w:p w:rsidR="003177F1" w:rsidRPr="00EC3357" w:rsidRDefault="003177F1" w:rsidP="003177F1">
            <w:pPr>
              <w:jc w:val="center"/>
              <w:rPr>
                <w:rFonts w:ascii="GHEA Grapalat" w:hAnsi="GHEA Grapalat" w:cs="Calibri"/>
                <w:color w:val="000000" w:themeColor="text1"/>
                <w:sz w:val="18"/>
                <w:szCs w:val="18"/>
                <w:lang w:val="hy-AM"/>
              </w:rPr>
            </w:pPr>
          </w:p>
        </w:tc>
      </w:tr>
    </w:tbl>
    <w:p w:rsidR="003177F1" w:rsidRPr="003177F1" w:rsidRDefault="003177F1" w:rsidP="007A34A7">
      <w:pPr>
        <w:widowControl w:val="0"/>
        <w:spacing w:line="360" w:lineRule="auto"/>
        <w:ind w:right="247" w:firstLine="567"/>
        <w:jc w:val="right"/>
        <w:rPr>
          <w:rFonts w:ascii="GHEA Grapalat" w:eastAsia="Calibri" w:hAnsi="GHEA Grapalat" w:cs="Calibri"/>
        </w:rPr>
      </w:pPr>
    </w:p>
    <w:p w:rsidR="007A34A7" w:rsidRPr="00680C8D" w:rsidRDefault="007A34A7" w:rsidP="007A34A7">
      <w:pPr>
        <w:rPr>
          <w:rFonts w:ascii="GHEA Grapalat" w:hAnsi="GHEA Grapalat" w:cs="Sylfaen"/>
          <w:b/>
          <w:bCs/>
          <w:i/>
          <w:iCs/>
          <w:color w:val="000000" w:themeColor="text1"/>
        </w:rPr>
      </w:pPr>
    </w:p>
    <w:p w:rsidR="00680C8D" w:rsidRPr="00680C8D" w:rsidRDefault="00680C8D" w:rsidP="007A34A7">
      <w:pPr>
        <w:rPr>
          <w:rFonts w:ascii="GHEA Grapalat" w:hAnsi="GHEA Grapalat" w:cs="Sylfaen"/>
          <w:b/>
          <w:bCs/>
          <w:i/>
          <w:iCs/>
          <w:color w:val="000000" w:themeColor="text1"/>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4C01D7">
        <w:trPr>
          <w:trHeight w:val="1700"/>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3"/>
              <w:t>**</w:t>
            </w:r>
          </w:p>
        </w:tc>
      </w:tr>
      <w:tr w:rsidR="00BB28C8" w:rsidRPr="00D25446" w:rsidTr="00562A24">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rsidTr="00562A24">
        <w:trPr>
          <w:cantSplit/>
          <w:trHeight w:val="1096"/>
          <w:jc w:val="center"/>
        </w:trPr>
        <w:tc>
          <w:tcPr>
            <w:tcW w:w="638" w:type="dxa"/>
            <w:vAlign w:val="center"/>
          </w:tcPr>
          <w:p w:rsidR="00680C8D" w:rsidRDefault="00680C8D" w:rsidP="00680C8D">
            <w:pPr>
              <w:widowControl w:val="0"/>
              <w:spacing w:after="120"/>
              <w:rPr>
                <w:rFonts w:ascii="GHEA Grapalat" w:hAnsi="GHEA Grapalat"/>
                <w:sz w:val="16"/>
                <w:szCs w:val="16"/>
                <w:lang w:val="hy-AM"/>
              </w:rPr>
            </w:pPr>
          </w:p>
          <w:p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680C8D" w:rsidRPr="000758FA" w:rsidRDefault="00680C8D" w:rsidP="00680C8D">
            <w:pPr>
              <w:widowControl w:val="0"/>
              <w:spacing w:after="120"/>
              <w:rPr>
                <w:rFonts w:ascii="GHEA Grapalat" w:hAnsi="GHEA Grapalat"/>
                <w:sz w:val="16"/>
                <w:szCs w:val="16"/>
                <w:lang w:val="hy-AM"/>
              </w:rPr>
            </w:pPr>
          </w:p>
        </w:tc>
        <w:tc>
          <w:tcPr>
            <w:tcW w:w="1350" w:type="dxa"/>
          </w:tcPr>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jc w:val="cente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3177F1" w:rsidRDefault="003177F1" w:rsidP="00680C8D">
            <w:pPr>
              <w:rPr>
                <w:rFonts w:ascii="GHEA Grapalat" w:hAnsi="GHEA Grapalat"/>
                <w:bCs/>
                <w:iCs/>
                <w:color w:val="000000"/>
                <w:sz w:val="18"/>
                <w:szCs w:val="18"/>
                <w:lang w:val="hy-AM"/>
              </w:rPr>
            </w:pPr>
          </w:p>
          <w:p w:rsidR="00795718" w:rsidRPr="00795718" w:rsidRDefault="00795718" w:rsidP="00680C8D">
            <w:pPr>
              <w:rPr>
                <w:rFonts w:ascii="GHEA Grapalat" w:hAnsi="GHEA Grapalat"/>
                <w:bCs/>
                <w:iCs/>
                <w:color w:val="000000"/>
                <w:sz w:val="18"/>
                <w:szCs w:val="18"/>
                <w:lang w:val="hy-AM"/>
              </w:rPr>
            </w:pPr>
          </w:p>
          <w:p w:rsidR="003177F1" w:rsidRPr="00795718" w:rsidRDefault="003177F1" w:rsidP="00680C8D">
            <w:pPr>
              <w:rPr>
                <w:rFonts w:ascii="GHEA Grapalat" w:hAnsi="GHEA Grapalat"/>
                <w:bCs/>
                <w:iCs/>
                <w:color w:val="000000"/>
                <w:sz w:val="18"/>
                <w:szCs w:val="18"/>
                <w:lang w:val="hy-AM"/>
              </w:rPr>
            </w:pPr>
          </w:p>
          <w:p w:rsidR="003177F1" w:rsidRPr="00795718" w:rsidRDefault="003177F1"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680C8D" w:rsidP="00680C8D">
            <w:pPr>
              <w:rPr>
                <w:rFonts w:ascii="GHEA Grapalat" w:hAnsi="GHEA Grapalat"/>
                <w:bCs/>
                <w:iCs/>
                <w:color w:val="000000"/>
                <w:sz w:val="18"/>
                <w:szCs w:val="18"/>
                <w:lang w:val="hy-AM"/>
              </w:rPr>
            </w:pPr>
          </w:p>
          <w:p w:rsidR="00680C8D" w:rsidRPr="00795718" w:rsidRDefault="003177F1" w:rsidP="00680C8D">
            <w:pPr>
              <w:jc w:val="center"/>
              <w:rPr>
                <w:rFonts w:ascii="GHEA Grapalat" w:hAnsi="GHEA Grapalat"/>
                <w:sz w:val="18"/>
                <w:szCs w:val="18"/>
                <w:lang w:val="es-ES"/>
              </w:rPr>
            </w:pPr>
            <w:r w:rsidRPr="00795718">
              <w:rPr>
                <w:rFonts w:ascii="GHEA Grapalat" w:hAnsi="GHEA Grapalat"/>
                <w:bCs/>
                <w:iCs/>
                <w:color w:val="000000"/>
                <w:sz w:val="18"/>
                <w:szCs w:val="18"/>
                <w:lang w:val="hy-AM"/>
              </w:rPr>
              <w:t>71241200/677</w:t>
            </w:r>
          </w:p>
        </w:tc>
        <w:tc>
          <w:tcPr>
            <w:tcW w:w="1651" w:type="dxa"/>
            <w:vAlign w:val="center"/>
          </w:tcPr>
          <w:p w:rsidR="00680C8D" w:rsidRPr="00680C8D" w:rsidRDefault="003177F1" w:rsidP="00680C8D">
            <w:pPr>
              <w:pStyle w:val="BodyTextIndent2"/>
              <w:widowControl w:val="0"/>
              <w:spacing w:after="120" w:line="240" w:lineRule="auto"/>
              <w:ind w:firstLine="0"/>
              <w:jc w:val="center"/>
              <w:rPr>
                <w:rFonts w:ascii="GHEA Grapalat" w:hAnsi="GHEA Grapalat"/>
                <w:sz w:val="18"/>
                <w:szCs w:val="18"/>
                <w:u w:val="single"/>
                <w:vertAlign w:val="subscript"/>
              </w:rPr>
            </w:pPr>
            <w:r w:rsidRPr="003177F1">
              <w:rPr>
                <w:rFonts w:ascii="GHEA Grapalat" w:hAnsi="GHEA Grapalat"/>
                <w:sz w:val="18"/>
                <w:szCs w:val="18"/>
              </w:rPr>
              <w:t xml:space="preserve">УСЛУГИ ПО ПОДГОТОВКЕ ПРОЕКТНО-СМЕТНОЙ ДОКУМЕНТАЦИИ НА РАСШИРЕНИЕ УЧАСТКА ДОРОГИ, ВЕДУЩЕЙ ОТ ПРЕДГОРЬЯ К ПАРКУ АБОВЯНА НА ТРАНСПОРТНОМ УЗЛЕ ПРОСПЕКТОВ МЯСНИКЯНА-САРАЛАНДЖ В АДМИНИСТРАТИВНОМ РАЙОНЕ КЕНТРОН ГОРОДА ЕРЕВАНА    </w:t>
            </w:r>
          </w:p>
        </w:tc>
        <w:tc>
          <w:tcPr>
            <w:tcW w:w="595"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149AF" w:rsidRDefault="003149AF">
      <w:r>
        <w:separator/>
      </w:r>
    </w:p>
  </w:endnote>
  <w:endnote w:type="continuationSeparator" w:id="0">
    <w:p w:rsidR="003149AF" w:rsidRDefault="0031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149AF" w:rsidRDefault="003149AF">
      <w:r>
        <w:separator/>
      </w:r>
    </w:p>
  </w:footnote>
  <w:footnote w:type="continuationSeparator" w:id="0">
    <w:p w:rsidR="003149AF" w:rsidRDefault="003149AF">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A34A7" w:rsidRPr="00680C8D" w:rsidRDefault="007A34A7" w:rsidP="007A34A7">
      <w:pPr>
        <w:pStyle w:val="FootnoteText"/>
        <w:widowControl w:val="0"/>
        <w:jc w:val="both"/>
        <w:rPr>
          <w:rFonts w:asciiTheme="minorHAnsi" w:hAnsiTheme="minorHAnsi"/>
          <w:lang w:val="hy-AM"/>
        </w:rPr>
      </w:pP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5"/>
  </w:num>
  <w:num w:numId="2" w16cid:durableId="234635026">
    <w:abstractNumId w:val="3"/>
  </w:num>
  <w:num w:numId="3" w16cid:durableId="1760298486">
    <w:abstractNumId w:val="2"/>
  </w:num>
  <w:num w:numId="4" w16cid:durableId="1710883764">
    <w:abstractNumId w:val="0"/>
  </w:num>
  <w:num w:numId="5" w16cid:durableId="2097483555">
    <w:abstractNumId w:val="4"/>
  </w:num>
  <w:num w:numId="6" w16cid:durableId="39669259">
    <w:abstractNumId w:val="8"/>
  </w:num>
  <w:num w:numId="7" w16cid:durableId="1612086295">
    <w:abstractNumId w:val="7"/>
  </w:num>
  <w:num w:numId="8" w16cid:durableId="727416704">
    <w:abstractNumId w:val="6"/>
  </w:num>
  <w:num w:numId="9" w16cid:durableId="177551333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1D7"/>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4703</TotalTime>
  <Pages>84</Pages>
  <Words>21159</Words>
  <Characters>120610</Characters>
  <Application>Microsoft Office Word</Application>
  <DocSecurity>0</DocSecurity>
  <Lines>1005</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2147</cp:revision>
  <cp:lastPrinted>2018-02-16T07:12:00Z</cp:lastPrinted>
  <dcterms:created xsi:type="dcterms:W3CDTF">2019-10-28T07:04:00Z</dcterms:created>
  <dcterms:modified xsi:type="dcterms:W3CDTF">2025-06-02T05:41:00Z</dcterms:modified>
</cp:coreProperties>
</file>